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1D1A" w:rsidRPr="004D3D90" w:rsidRDefault="000A1D1A" w:rsidP="00A56780">
      <w:pPr>
        <w:pStyle w:val="Title"/>
        <w:rPr>
          <w:b w:val="0"/>
          <w:u w:val="none"/>
        </w:rPr>
      </w:pPr>
      <w:r w:rsidRPr="004D3D90">
        <w:rPr>
          <w:b w:val="0"/>
          <w:u w:val="none"/>
        </w:rPr>
        <w:t>July 13, 2010</w:t>
      </w:r>
    </w:p>
    <w:p w:rsidR="000A1D1A" w:rsidRPr="004D3D90" w:rsidRDefault="000A1D1A" w:rsidP="00A56780">
      <w:pPr>
        <w:pStyle w:val="Title"/>
        <w:rPr>
          <w:b w:val="0"/>
          <w:u w:val="none"/>
        </w:rPr>
      </w:pPr>
    </w:p>
    <w:p w:rsidR="000A1D1A" w:rsidRPr="004D3D90" w:rsidRDefault="000A1D1A" w:rsidP="00A56780">
      <w:pPr>
        <w:pStyle w:val="Title"/>
        <w:rPr>
          <w:b w:val="0"/>
          <w:u w:val="none"/>
        </w:rPr>
      </w:pPr>
      <w:r w:rsidRPr="004D3D90">
        <w:rPr>
          <w:b w:val="0"/>
          <w:u w:val="none"/>
        </w:rPr>
        <w:t>Chilton School District</w:t>
      </w:r>
    </w:p>
    <w:p w:rsidR="000A1D1A" w:rsidRPr="004D3D90" w:rsidRDefault="000A1D1A" w:rsidP="00A56780">
      <w:pPr>
        <w:pStyle w:val="Title"/>
        <w:rPr>
          <w:b w:val="0"/>
          <w:u w:val="none"/>
        </w:rPr>
      </w:pPr>
      <w:r w:rsidRPr="004D3D90">
        <w:rPr>
          <w:b w:val="0"/>
          <w:u w:val="none"/>
        </w:rPr>
        <w:t>530 West Main Street</w:t>
      </w:r>
    </w:p>
    <w:p w:rsidR="000A1D1A" w:rsidRPr="006845BA" w:rsidRDefault="000A1D1A" w:rsidP="00A56780">
      <w:pPr>
        <w:pStyle w:val="Title"/>
      </w:pPr>
      <w:r w:rsidRPr="004D3D90">
        <w:rPr>
          <w:b w:val="0"/>
          <w:u w:val="none"/>
        </w:rPr>
        <w:t>Chilton, WI 53014</w:t>
      </w:r>
    </w:p>
    <w:p w:rsidR="000A1D1A" w:rsidRPr="006845BA" w:rsidRDefault="000A1D1A" w:rsidP="00A56780"/>
    <w:p w:rsidR="000A1D1A" w:rsidRPr="006845BA" w:rsidRDefault="000A1D1A" w:rsidP="00A56780"/>
    <w:p w:rsidR="000A1D1A" w:rsidRPr="006845BA" w:rsidRDefault="000A1D1A" w:rsidP="00AB651F">
      <w:pPr>
        <w:spacing w:line="240" w:lineRule="auto"/>
        <w:rPr>
          <w:rFonts w:ascii="Verdana" w:hAnsi="Verdana"/>
        </w:rPr>
      </w:pPr>
      <w:r w:rsidRPr="006845BA">
        <w:t>Dear Office of Safe and Healthy Schools</w:t>
      </w:r>
    </w:p>
    <w:p w:rsidR="000A1D1A" w:rsidRPr="006845BA" w:rsidRDefault="000A1D1A" w:rsidP="00AB651F">
      <w:pPr>
        <w:spacing w:line="240" w:lineRule="auto"/>
      </w:pPr>
    </w:p>
    <w:p w:rsidR="000A1D1A" w:rsidRPr="006845BA" w:rsidRDefault="000A1D1A" w:rsidP="00AB651F">
      <w:pPr>
        <w:spacing w:line="240" w:lineRule="auto"/>
        <w:rPr>
          <w:rFonts w:cs="Arial"/>
        </w:rPr>
      </w:pPr>
      <w:r w:rsidRPr="006845BA">
        <w:t>The Chilton School District is requesting a three year grant in the amount of $759,948, with District matching fund of $234,491, to improve our K-12 Physical Education Program.  Our school is a</w:t>
      </w:r>
      <w:r w:rsidRPr="00AB651F">
        <w:t xml:space="preserve"> </w:t>
      </w:r>
      <w:r w:rsidRPr="00AB651F">
        <w:rPr>
          <w:rStyle w:val="apple-converted-space"/>
          <w:rFonts w:cs="Arial"/>
          <w:szCs w:val="22"/>
        </w:rPr>
        <w:t>K</w:t>
      </w:r>
      <w:r w:rsidRPr="006845BA">
        <w:rPr>
          <w:rFonts w:cs="Arial"/>
        </w:rPr>
        <w:t>-12 district with an average enrollment of approximately 1,200 students.  The Chilton Public School District offers a comprehensive K-12 educational program and firmly believes that preparing students to achieve their potential is our highest priority, this includes their physical wellbeing. The district is recognized as a leader in utilizing a data-driven decision making model for utilizing best practices in all areas of the educational program. Our students not only learn, but they are taught how to learn. The district and community share the expectation that students demonstrate the skills necessary to succeed in a rapidly changing world.</w:t>
      </w:r>
    </w:p>
    <w:p w:rsidR="000A1D1A" w:rsidRPr="006845BA" w:rsidRDefault="000A1D1A" w:rsidP="00AB651F">
      <w:pPr>
        <w:spacing w:line="240" w:lineRule="auto"/>
      </w:pPr>
      <w:r w:rsidRPr="006845BA">
        <w:t>We believe that our old framework for physical education is in need of revision.  We began to identify the structural flaws in our program in December of 2009, when seven PE teachers from all levels utilized a locally-developed scoring rubric (based on the Physical Education Curriculum Analysis Tool, or PECAT, which reflects national standards) to measure how the current Chilton physical education program allows students to meet Wisconsin Model Academic Standards for Physical Education. 66% of 12 benchmarks for Standard A (</w:t>
      </w:r>
      <w:r w:rsidRPr="006845BA">
        <w:rPr>
          <w:i/>
          <w:u w:val="single"/>
        </w:rPr>
        <w:t>Leading an Active Lifestyle</w:t>
      </w:r>
      <w:r w:rsidRPr="006845BA">
        <w:t>), 69% of 13 benchmarks for Standard C (</w:t>
      </w:r>
      <w:r w:rsidRPr="006845BA">
        <w:rPr>
          <w:i/>
          <w:u w:val="single"/>
        </w:rPr>
        <w:t>Learning Skills</w:t>
      </w:r>
      <w:r w:rsidRPr="006845BA">
        <w:t>), 61% of 13 benchmarks for Standard E (</w:t>
      </w:r>
      <w:r w:rsidRPr="006845BA">
        <w:rPr>
          <w:i/>
          <w:u w:val="single"/>
        </w:rPr>
        <w:t>Health-enhancing Fitness</w:t>
      </w:r>
      <w:r w:rsidRPr="006845BA">
        <w:t xml:space="preserve">), and 58% of 12 benchmarks for Standard G </w:t>
      </w:r>
      <w:r w:rsidRPr="006845BA">
        <w:rPr>
          <w:i/>
        </w:rPr>
        <w:t>(</w:t>
      </w:r>
      <w:r w:rsidRPr="006845BA">
        <w:rPr>
          <w:i/>
          <w:u w:val="single"/>
        </w:rPr>
        <w:t>Understanding Diversity</w:t>
      </w:r>
      <w:r w:rsidRPr="006845BA">
        <w:rPr>
          <w:i/>
        </w:rPr>
        <w:t>)</w:t>
      </w:r>
      <w:r w:rsidRPr="006845BA">
        <w:t xml:space="preserve"> were found to be “poor” or “missing” entirely for all levels. In grades K-8, current PE programming prevents student achievement of 58% of all 57 standard benchmarks. As this proposal describes, we have designed our proposed project to allow Chilton students to better meet these specific standards (A, C, E, and G), with targeted emphasis on the particular benchmarks lacking at each unique grade level.</w:t>
      </w:r>
    </w:p>
    <w:p w:rsidR="000A1D1A" w:rsidRPr="006845BA" w:rsidRDefault="000A1D1A" w:rsidP="00AB651F">
      <w:pPr>
        <w:spacing w:line="240" w:lineRule="auto"/>
      </w:pPr>
    </w:p>
    <w:p w:rsidR="000A1D1A" w:rsidRPr="006845BA" w:rsidRDefault="000A1D1A" w:rsidP="00AB651F">
      <w:pPr>
        <w:spacing w:line="240" w:lineRule="auto"/>
      </w:pPr>
      <w:r w:rsidRPr="006845BA">
        <w:t xml:space="preserve"> I thank the Office of Safe and Healthy Schools for considering us for this grant.   If you need any additional information, please feel free to contact me at (920) 849-9388.  I look forward to hearing from you after the award decisions have been made.</w:t>
      </w:r>
    </w:p>
    <w:p w:rsidR="000A1D1A" w:rsidRPr="006845BA" w:rsidRDefault="000A1D1A" w:rsidP="00AB651F">
      <w:pPr>
        <w:spacing w:line="240" w:lineRule="auto"/>
      </w:pPr>
    </w:p>
    <w:p w:rsidR="000A1D1A" w:rsidRPr="006845BA" w:rsidRDefault="000A1D1A" w:rsidP="00AB651F">
      <w:pPr>
        <w:spacing w:line="240" w:lineRule="auto"/>
      </w:pPr>
      <w:r w:rsidRPr="006845BA">
        <w:t>Sincerely,</w:t>
      </w:r>
    </w:p>
    <w:p w:rsidR="000A1D1A" w:rsidRPr="006845BA" w:rsidRDefault="000A1D1A" w:rsidP="00A56780"/>
    <w:p w:rsidR="000A1D1A" w:rsidRPr="006845BA" w:rsidRDefault="000A1D1A" w:rsidP="00A56780"/>
    <w:p w:rsidR="000A1D1A" w:rsidRPr="006845BA" w:rsidRDefault="000A1D1A" w:rsidP="00A56780"/>
    <w:p w:rsidR="000A1D1A" w:rsidRPr="006845BA" w:rsidRDefault="000A1D1A" w:rsidP="00A56780">
      <w:r w:rsidRPr="006845BA">
        <w:t>Ann Bartel</w:t>
      </w:r>
    </w:p>
    <w:p w:rsidR="000A1D1A" w:rsidRDefault="000A1D1A" w:rsidP="00A56780">
      <w:pPr>
        <w:pStyle w:val="Title"/>
      </w:pPr>
    </w:p>
    <w:p w:rsidR="00DE1138" w:rsidRPr="00DE1138" w:rsidRDefault="0076700C" w:rsidP="00A56780">
      <w:r w:rsidRPr="00DE1138">
        <w:lastRenderedPageBreak/>
        <w:t xml:space="preserve">Chilton Public Schools: </w:t>
      </w:r>
      <w:r w:rsidR="00DE1138" w:rsidRPr="00DE1138">
        <w:t xml:space="preserve">  Steppin’ Into the Future </w:t>
      </w:r>
    </w:p>
    <w:p w:rsidR="00DE1138" w:rsidRPr="00DE1138" w:rsidRDefault="00DE1138" w:rsidP="00A56780">
      <w:r>
        <w:t>Cover Letter</w:t>
      </w:r>
      <w:r w:rsidRPr="00DE1138">
        <w:t xml:space="preserve"> </w:t>
      </w:r>
    </w:p>
    <w:p w:rsidR="00DE1138" w:rsidRPr="00DE1138" w:rsidRDefault="00DE1138" w:rsidP="00A56780">
      <w:r w:rsidRPr="00DE1138">
        <w:t xml:space="preserve">Table of Contents </w:t>
      </w:r>
    </w:p>
    <w:p w:rsidR="00DE1138" w:rsidRDefault="00DE1138" w:rsidP="00A56780">
      <w:r>
        <w:t xml:space="preserve"> Abstract or Summary </w:t>
      </w:r>
    </w:p>
    <w:p w:rsidR="00DE1138" w:rsidRPr="00DE1138" w:rsidRDefault="00DE1138" w:rsidP="00A56780">
      <w:r w:rsidRPr="00DE1138">
        <w:t>Staff</w:t>
      </w:r>
      <w:r>
        <w:t xml:space="preserve"> and Organization Information </w:t>
      </w:r>
    </w:p>
    <w:p w:rsidR="00DE1138" w:rsidRPr="00DE1138" w:rsidRDefault="00DE1138" w:rsidP="00A56780">
      <w:r w:rsidRPr="00DE1138">
        <w:t xml:space="preserve"> Letters of Assurances &amp; Vita </w:t>
      </w:r>
    </w:p>
    <w:p w:rsidR="00DE1138" w:rsidRPr="00DE1138" w:rsidRDefault="00DE1138" w:rsidP="00A56780">
      <w:r w:rsidRPr="00DE1138">
        <w:t xml:space="preserve"> Statement of Need with Review of Literature </w:t>
      </w:r>
    </w:p>
    <w:p w:rsidR="00DE1138" w:rsidRPr="00DE1138" w:rsidRDefault="00DE1138" w:rsidP="00A56780">
      <w:r>
        <w:t xml:space="preserve"> Goals &amp; Objectives –</w:t>
      </w:r>
    </w:p>
    <w:p w:rsidR="00DE1138" w:rsidRDefault="00DE1138" w:rsidP="00A56780">
      <w:r w:rsidRPr="00DE1138">
        <w:t xml:space="preserve"> Activities or Methodology </w:t>
      </w:r>
    </w:p>
    <w:p w:rsidR="00DE1138" w:rsidRPr="00DE1138" w:rsidRDefault="00DE1138" w:rsidP="00A56780">
      <w:r w:rsidRPr="00DE1138">
        <w:t>Evalua</w:t>
      </w:r>
      <w:r>
        <w:t xml:space="preserve">tion Plan </w:t>
      </w:r>
    </w:p>
    <w:p w:rsidR="00DE1138" w:rsidRPr="00DE1138" w:rsidRDefault="00DE1138" w:rsidP="00A56780">
      <w:r w:rsidRPr="00DE1138">
        <w:t xml:space="preserve"> Diss</w:t>
      </w:r>
      <w:r>
        <w:t xml:space="preserve">emination </w:t>
      </w:r>
    </w:p>
    <w:p w:rsidR="00DE1138" w:rsidRPr="00DE1138" w:rsidRDefault="00DE1138" w:rsidP="00A56780">
      <w:r w:rsidRPr="00DE1138">
        <w:t xml:space="preserve"> Budget &amp; Susta</w:t>
      </w:r>
      <w:r>
        <w:t xml:space="preserve">inability </w:t>
      </w:r>
    </w:p>
    <w:p w:rsidR="0076700C" w:rsidRPr="00DE1138" w:rsidRDefault="00DE1138" w:rsidP="00A56780">
      <w:r w:rsidRPr="00DE1138">
        <w:t xml:space="preserve"> </w:t>
      </w:r>
    </w:p>
    <w:p w:rsidR="0076700C" w:rsidRDefault="0076700C" w:rsidP="00A56780"/>
    <w:p w:rsidR="00FB181C" w:rsidRDefault="00FB181C">
      <w:pPr>
        <w:spacing w:after="200" w:line="276" w:lineRule="auto"/>
        <w:ind w:left="0"/>
      </w:pPr>
      <w:r>
        <w:br w:type="page"/>
      </w:r>
    </w:p>
    <w:p w:rsidR="0076700C" w:rsidRPr="00FB181C" w:rsidRDefault="0076700C" w:rsidP="00FB181C">
      <w:pPr>
        <w:ind w:left="0"/>
      </w:pPr>
      <w:r w:rsidRPr="00DE1138">
        <w:lastRenderedPageBreak/>
        <w:t xml:space="preserve">Chilton Public Schools: </w:t>
      </w:r>
      <w:r w:rsidRPr="00DE1138">
        <w:rPr>
          <w:i/>
        </w:rPr>
        <w:t>“Steppin’ to the Future”</w:t>
      </w:r>
    </w:p>
    <w:p w:rsidR="0076700C" w:rsidRPr="00DE1138" w:rsidRDefault="0076700C" w:rsidP="00A56780"/>
    <w:p w:rsidR="0076700C" w:rsidRPr="00DE1138" w:rsidRDefault="0076700C" w:rsidP="00A56780">
      <w:r w:rsidRPr="00DE1138">
        <w:t>PROJECT ABSTRACT</w:t>
      </w:r>
    </w:p>
    <w:p w:rsidR="0076700C" w:rsidRPr="00DE1138" w:rsidRDefault="0076700C" w:rsidP="00A56780"/>
    <w:p w:rsidR="0076700C" w:rsidRPr="00DE1138" w:rsidRDefault="0076700C" w:rsidP="006460EE">
      <w:pPr>
        <w:pStyle w:val="BodyText"/>
        <w:ind w:left="0"/>
      </w:pPr>
      <w:r w:rsidRPr="00DE1138">
        <w:rPr>
          <w:bCs/>
        </w:rPr>
        <w:t xml:space="preserve">Chilton Public Schools (CPS), serving 1,223 K-12 students in rural northeastern Wisconsin, is committed to </w:t>
      </w:r>
      <w:r w:rsidRPr="00DE1138">
        <w:t xml:space="preserve">revamping the District’s physical education program to help Chilton youth “Steppin’ to the Future” as healthy, active young adults. We will introduce many new units that appeal to diverse student interests and: 1) </w:t>
      </w:r>
      <w:r w:rsidRPr="00DE1138">
        <w:rPr>
          <w:u w:val="single"/>
        </w:rPr>
        <w:t>Develop cognitive concepts about motor skill and fitness</w:t>
      </w:r>
      <w:r w:rsidRPr="00DE1138">
        <w:t xml:space="preserve">; 2) Give students opportunities to </w:t>
      </w:r>
      <w:r w:rsidRPr="00DE1138">
        <w:rPr>
          <w:u w:val="single"/>
        </w:rPr>
        <w:t>improve their emerging social and cooperative skills</w:t>
      </w:r>
      <w:r w:rsidRPr="00DE1138">
        <w:t xml:space="preserve">; and, 3) </w:t>
      </w:r>
      <w:r w:rsidRPr="00DE1138">
        <w:rPr>
          <w:u w:val="single"/>
        </w:rPr>
        <w:t xml:space="preserve">Enhance the physical, mental, and socio-emotional development of every student. </w:t>
      </w:r>
      <w:r w:rsidRPr="00DE1138">
        <w:t xml:space="preserve"> Steppin’ to the Future features the following:</w:t>
      </w:r>
    </w:p>
    <w:p w:rsidR="0076700C" w:rsidRPr="006460EE" w:rsidRDefault="0076700C" w:rsidP="00FB181C">
      <w:pPr>
        <w:pStyle w:val="BodyTextIndent"/>
        <w:numPr>
          <w:ilvl w:val="0"/>
          <w:numId w:val="10"/>
        </w:numPr>
        <w:spacing w:line="276" w:lineRule="auto"/>
        <w:rPr>
          <w:rFonts w:ascii="Cambria" w:hAnsi="Cambria"/>
          <w:sz w:val="22"/>
          <w:szCs w:val="22"/>
        </w:rPr>
      </w:pPr>
      <w:r w:rsidRPr="006460EE">
        <w:rPr>
          <w:rFonts w:ascii="Cambria" w:hAnsi="Cambria"/>
          <w:sz w:val="22"/>
          <w:szCs w:val="22"/>
        </w:rPr>
        <w:t xml:space="preserve">Establishment of an individualized, goal-oriented </w:t>
      </w:r>
      <w:r w:rsidRPr="006460EE">
        <w:rPr>
          <w:rFonts w:ascii="Cambria" w:hAnsi="Cambria"/>
          <w:sz w:val="22"/>
          <w:szCs w:val="22"/>
          <w:u w:val="single"/>
        </w:rPr>
        <w:t>student assessment system</w:t>
      </w:r>
      <w:r w:rsidRPr="006460EE">
        <w:rPr>
          <w:rFonts w:ascii="Cambria" w:hAnsi="Cambria"/>
          <w:sz w:val="22"/>
          <w:szCs w:val="22"/>
        </w:rPr>
        <w:t xml:space="preserve"> that helps students establish personal fitness objectives and strategies by which to achieve them;</w:t>
      </w:r>
    </w:p>
    <w:p w:rsidR="0076700C" w:rsidRPr="006460EE" w:rsidRDefault="0076700C" w:rsidP="00FB181C">
      <w:pPr>
        <w:pStyle w:val="BodyTextIndent"/>
        <w:numPr>
          <w:ilvl w:val="0"/>
          <w:numId w:val="10"/>
        </w:numPr>
        <w:spacing w:line="276" w:lineRule="auto"/>
        <w:rPr>
          <w:rFonts w:ascii="Cambria" w:hAnsi="Cambria"/>
          <w:sz w:val="22"/>
          <w:szCs w:val="22"/>
        </w:rPr>
      </w:pPr>
      <w:r w:rsidRPr="006460EE">
        <w:rPr>
          <w:rFonts w:ascii="Cambria" w:hAnsi="Cambria"/>
          <w:sz w:val="22"/>
          <w:szCs w:val="22"/>
        </w:rPr>
        <w:t>Increased student engagement in daily vigorous physical activity through a host of exciting, new in-class activities, out-of-school intramurals, and energizing “brain-breaks” during the school day;</w:t>
      </w:r>
    </w:p>
    <w:p w:rsidR="0076700C" w:rsidRPr="006460EE" w:rsidRDefault="0076700C" w:rsidP="00FB181C">
      <w:pPr>
        <w:pStyle w:val="BodyTextIndent"/>
        <w:numPr>
          <w:ilvl w:val="0"/>
          <w:numId w:val="10"/>
        </w:numPr>
        <w:spacing w:line="276" w:lineRule="auto"/>
        <w:rPr>
          <w:rFonts w:ascii="Cambria" w:hAnsi="Cambria"/>
          <w:sz w:val="22"/>
          <w:szCs w:val="22"/>
        </w:rPr>
      </w:pPr>
      <w:r w:rsidRPr="006460EE">
        <w:rPr>
          <w:rFonts w:ascii="Cambria" w:hAnsi="Cambria"/>
          <w:sz w:val="22"/>
          <w:szCs w:val="22"/>
        </w:rPr>
        <w:t xml:space="preserve">Increased instruction in cognitive concepts about leading healthy lifestyles through the introduction of the </w:t>
      </w:r>
      <w:proofErr w:type="spellStart"/>
      <w:r w:rsidRPr="006460EE">
        <w:rPr>
          <w:rFonts w:ascii="Cambria" w:hAnsi="Cambria"/>
          <w:sz w:val="22"/>
          <w:szCs w:val="22"/>
        </w:rPr>
        <w:t>TriFIT</w:t>
      </w:r>
      <w:proofErr w:type="spellEnd"/>
      <w:r w:rsidRPr="006460EE">
        <w:rPr>
          <w:rFonts w:ascii="Cambria" w:hAnsi="Cambria"/>
          <w:sz w:val="22"/>
          <w:szCs w:val="22"/>
        </w:rPr>
        <w:t xml:space="preserve"> system, and interdisciplinary lessons that weave cognitive concepts about physical activity across the curriculum;</w:t>
      </w:r>
    </w:p>
    <w:p w:rsidR="0076700C" w:rsidRPr="006460EE" w:rsidRDefault="0076700C" w:rsidP="00FB181C">
      <w:pPr>
        <w:pStyle w:val="BodyTextIndent"/>
        <w:numPr>
          <w:ilvl w:val="0"/>
          <w:numId w:val="10"/>
        </w:numPr>
        <w:spacing w:line="276" w:lineRule="auto"/>
        <w:rPr>
          <w:rFonts w:ascii="Cambria" w:hAnsi="Cambria"/>
          <w:sz w:val="22"/>
          <w:szCs w:val="22"/>
        </w:rPr>
      </w:pPr>
      <w:r w:rsidRPr="006460EE">
        <w:rPr>
          <w:rFonts w:ascii="Cambria" w:hAnsi="Cambria"/>
          <w:sz w:val="22"/>
          <w:szCs w:val="22"/>
        </w:rPr>
        <w:t>Additional opportunities for youth to develop friendships, build self-esteem, work cooperatively, and take “healthy risks” through new team-building and adventure-based activities in and out of class;</w:t>
      </w:r>
    </w:p>
    <w:p w:rsidR="0076700C" w:rsidRPr="006460EE" w:rsidRDefault="0076700C" w:rsidP="00FB181C">
      <w:pPr>
        <w:pStyle w:val="BodyTextIndent"/>
        <w:numPr>
          <w:ilvl w:val="0"/>
          <w:numId w:val="10"/>
        </w:numPr>
        <w:spacing w:line="276" w:lineRule="auto"/>
        <w:rPr>
          <w:rFonts w:ascii="Cambria" w:hAnsi="Cambria"/>
          <w:sz w:val="22"/>
          <w:szCs w:val="22"/>
        </w:rPr>
      </w:pPr>
      <w:r w:rsidRPr="006460EE">
        <w:rPr>
          <w:rFonts w:ascii="Cambria" w:hAnsi="Cambria"/>
          <w:sz w:val="22"/>
          <w:szCs w:val="22"/>
        </w:rPr>
        <w:t>A multi-strategy initiative to promote healthy food choices and good nutrition;</w:t>
      </w:r>
    </w:p>
    <w:p w:rsidR="0076700C" w:rsidRPr="006460EE" w:rsidRDefault="0076700C" w:rsidP="00FB181C">
      <w:pPr>
        <w:pStyle w:val="BodyTextIndent"/>
        <w:numPr>
          <w:ilvl w:val="0"/>
          <w:numId w:val="10"/>
        </w:numPr>
        <w:spacing w:line="276" w:lineRule="auto"/>
        <w:rPr>
          <w:rFonts w:ascii="Cambria" w:hAnsi="Cambria"/>
          <w:sz w:val="22"/>
          <w:szCs w:val="22"/>
        </w:rPr>
      </w:pPr>
      <w:r w:rsidRPr="006460EE">
        <w:rPr>
          <w:rFonts w:ascii="Cambria" w:hAnsi="Cambria"/>
          <w:sz w:val="22"/>
          <w:szCs w:val="22"/>
        </w:rPr>
        <w:t>Greater community support and parent involvement through regular healthy family events and an outreach campaign to boost participation among underrepresented groups; and,</w:t>
      </w:r>
    </w:p>
    <w:p w:rsidR="0076700C" w:rsidRPr="006460EE" w:rsidRDefault="0076700C" w:rsidP="00FB181C">
      <w:pPr>
        <w:pStyle w:val="BodyTextIndent"/>
        <w:numPr>
          <w:ilvl w:val="0"/>
          <w:numId w:val="10"/>
        </w:numPr>
        <w:spacing w:line="276" w:lineRule="auto"/>
        <w:rPr>
          <w:rFonts w:ascii="Cambria" w:hAnsi="Cambria"/>
          <w:sz w:val="22"/>
          <w:szCs w:val="22"/>
        </w:rPr>
      </w:pPr>
      <w:r w:rsidRPr="006460EE">
        <w:rPr>
          <w:rFonts w:ascii="Cambria" w:hAnsi="Cambria"/>
          <w:sz w:val="22"/>
          <w:szCs w:val="22"/>
          <w:u w:val="single"/>
        </w:rPr>
        <w:t>Equitable, ongoing professional development</w:t>
      </w:r>
      <w:r w:rsidRPr="006460EE">
        <w:rPr>
          <w:rFonts w:ascii="Cambria" w:hAnsi="Cambria"/>
          <w:sz w:val="22"/>
          <w:szCs w:val="22"/>
        </w:rPr>
        <w:t xml:space="preserve"> that keeps the P</w:t>
      </w:r>
      <w:r w:rsidR="00DE1138" w:rsidRPr="006460EE">
        <w:rPr>
          <w:rFonts w:ascii="Cambria" w:hAnsi="Cambria"/>
          <w:sz w:val="22"/>
          <w:szCs w:val="22"/>
        </w:rPr>
        <w:t>E department abreast of cutting-edge</w:t>
      </w:r>
      <w:r w:rsidRPr="006460EE">
        <w:rPr>
          <w:rFonts w:ascii="Cambria" w:hAnsi="Cambria"/>
          <w:sz w:val="22"/>
          <w:szCs w:val="22"/>
        </w:rPr>
        <w:t xml:space="preserve"> trends in their field and provides a common knowledge base on which to succeed. </w:t>
      </w:r>
    </w:p>
    <w:p w:rsidR="0076700C" w:rsidRPr="00DE1138" w:rsidRDefault="0076700C" w:rsidP="00A56780">
      <w:r w:rsidRPr="00DE1138">
        <w:t>As a result of participating in Steppin’ to the Future, K-12 students in Chilton will increase the total minutes they spend engaged in daily physical activity and increase their cardiovascular fitness levels; they will also make healthier daily food choices and demonstrate more responsible decision-making, enhanced goal-setting, and improved interpersonal skills. Strong management, a rigorous evaluation component, a collaborative sustainability plan involving key local stakeholders, alignment with State Standards and District wellness policies, and partnership with existing local health-enhancing initiatives will help all of Chilton “Steppin’ to the Future” as a healthy, active, vibrant community for years to come.</w:t>
      </w:r>
    </w:p>
    <w:p w:rsidR="0076700C" w:rsidRPr="00DE1138" w:rsidRDefault="000A1D1A" w:rsidP="00A56780">
      <w:r w:rsidRPr="00DE1138">
        <w:br w:type="page"/>
      </w:r>
    </w:p>
    <w:p w:rsidR="0076700C" w:rsidRPr="00DE1138" w:rsidRDefault="0076700C" w:rsidP="00A56780">
      <w:r w:rsidRPr="00DE1138">
        <w:lastRenderedPageBreak/>
        <w:t>Staff and Organization Information</w:t>
      </w:r>
    </w:p>
    <w:p w:rsidR="0076700C" w:rsidRPr="00DE1138" w:rsidRDefault="0076700C" w:rsidP="00A56780"/>
    <w:p w:rsidR="0076700C" w:rsidRPr="00DE1138" w:rsidRDefault="0076700C" w:rsidP="00A56780">
      <w:pPr>
        <w:rPr>
          <w:rFonts w:cs="Arial"/>
        </w:rPr>
      </w:pPr>
      <w:r w:rsidRPr="00DE1138">
        <w:t>The Carol M. White Physical Education Program (http://www2.ed.gov/programs/whitephysed/index.html) provides grants to LEAs and community-based organizations (CBOs) to initiate, expand, or enhance physical education programs, including after-school programs, for students in kindergarten through 12th grade. Grant recipients must implement programs that help students make progress toward meeting state standards.</w:t>
      </w:r>
    </w:p>
    <w:p w:rsidR="0076700C" w:rsidRPr="00DE1138" w:rsidRDefault="0076700C" w:rsidP="00A56780"/>
    <w:p w:rsidR="0076700C" w:rsidRPr="00DE1138" w:rsidRDefault="0076700C" w:rsidP="00A56780">
      <w:r w:rsidRPr="00DE1138">
        <w:t>The Chilton Public School District is a K-12 district with an average enrollment of approximately 1,200 students. The district is composed of three schools -</w:t>
      </w:r>
      <w:r w:rsidRPr="00DE1138">
        <w:rPr>
          <w:rStyle w:val="apple-converted-space"/>
          <w:rFonts w:cs="Arial"/>
          <w:b/>
        </w:rPr>
        <w:t> </w:t>
      </w:r>
      <w:r w:rsidRPr="00DE1138">
        <w:t>Chilton High School,</w:t>
      </w:r>
      <w:r w:rsidRPr="00DE1138">
        <w:rPr>
          <w:rStyle w:val="apple-converted-space"/>
          <w:rFonts w:cs="Arial"/>
          <w:b/>
        </w:rPr>
        <w:t> </w:t>
      </w:r>
      <w:r w:rsidRPr="00DE1138">
        <w:t>Chilton Middle School,</w:t>
      </w:r>
      <w:r w:rsidRPr="00DE1138">
        <w:rPr>
          <w:rStyle w:val="apple-converted-space"/>
          <w:rFonts w:cs="Arial"/>
          <w:b/>
        </w:rPr>
        <w:t> </w:t>
      </w:r>
      <w:r w:rsidRPr="00DE1138">
        <w:t>Chilton Elementary School</w:t>
      </w:r>
      <w:r w:rsidRPr="00DE1138">
        <w:rPr>
          <w:rStyle w:val="apple-converted-space"/>
          <w:rFonts w:cs="Arial"/>
          <w:b/>
        </w:rPr>
        <w:t> </w:t>
      </w:r>
      <w:r w:rsidRPr="00DE1138">
        <w:t>and a</w:t>
      </w:r>
      <w:r w:rsidRPr="00DE1138">
        <w:rPr>
          <w:rStyle w:val="apple-converted-space"/>
          <w:rFonts w:cs="Arial"/>
          <w:b/>
        </w:rPr>
        <w:t> </w:t>
      </w:r>
      <w:r w:rsidRPr="00DE1138">
        <w:t>District Office</w:t>
      </w:r>
      <w:r w:rsidRPr="00DE1138">
        <w:rPr>
          <w:rStyle w:val="apple-converted-space"/>
          <w:rFonts w:cs="Arial"/>
          <w:b/>
        </w:rPr>
        <w:t> </w:t>
      </w:r>
      <w:r w:rsidRPr="00DE1138">
        <w:t>that is located within the high school facility. Chilton Elementary and Middle Schools are distinct buildings that share a common library media center and lunchroom. All school facilities are located on a hundred acre tract of land located on the south end of the City of Chilton on State Hwy. 151</w:t>
      </w:r>
      <w:r w:rsidRPr="00DE1138">
        <w:rPr>
          <w:rStyle w:val="apple-converted-space"/>
          <w:rFonts w:cs="Arial"/>
          <w:b/>
        </w:rPr>
        <w:t> </w:t>
      </w:r>
      <w:r w:rsidRPr="00DE1138">
        <w:t>Chilton, a city of approximately 3,700 residents, is the county seat of</w:t>
      </w:r>
      <w:r w:rsidRPr="00DE1138">
        <w:rPr>
          <w:rStyle w:val="apple-converted-space"/>
          <w:rFonts w:cs="Arial"/>
          <w:b/>
        </w:rPr>
        <w:t> </w:t>
      </w:r>
      <w:r w:rsidRPr="00DE1138">
        <w:t>Calumet County</w:t>
      </w:r>
      <w:r w:rsidRPr="00DE1138">
        <w:rPr>
          <w:rStyle w:val="apple-converted-space"/>
          <w:rFonts w:cs="Arial"/>
          <w:b/>
        </w:rPr>
        <w:t> </w:t>
      </w:r>
      <w:r w:rsidRPr="00DE1138">
        <w:t>in Wisconsin. The Chilton community is extremely proud and supportive of its schools. These qualities are reflected in high student achievement and involvement in extra-curricular activities at all levels of the educational program</w:t>
      </w:r>
    </w:p>
    <w:p w:rsidR="0076700C" w:rsidRPr="00DE1138" w:rsidRDefault="0076700C" w:rsidP="00A56780"/>
    <w:p w:rsidR="0076700C" w:rsidRPr="00DE1138" w:rsidRDefault="0076700C" w:rsidP="00A56780">
      <w:r w:rsidRPr="00DE1138">
        <w:t xml:space="preserve">Project leadership for the Steppin’ to the Future Grant will be shared by Ann Bartel, Matt Wehde, and Corey Benke. With over 42 combined </w:t>
      </w:r>
      <w:r w:rsidR="00DE1138" w:rsidRPr="00DE1138">
        <w:t>years’ experience</w:t>
      </w:r>
      <w:r w:rsidRPr="00DE1138">
        <w:t xml:space="preserve"> as certified physical education instructors, they will jointly serve as Project Co-Directors, providing day-to-day oversight to the PE Department, delegating responsibilities, organizing training and curriculum writing sessions, </w:t>
      </w:r>
      <w:r w:rsidR="00DE1138">
        <w:t>along</w:t>
      </w:r>
      <w:r w:rsidRPr="00DE1138">
        <w:t xml:space="preserve"> with administration and community partners, and managing the creation and promotion of student and family programming. Upon notification of funding, the Co-Directors will work closely with CPS business services to establish fiscal management procedures and enter into contractual relationships. They will develop a system of accountability, communicate vital information, and comply with all federal and local regulations regarding the disbursal of funds.</w:t>
      </w:r>
    </w:p>
    <w:p w:rsidR="0076700C" w:rsidRPr="00DE1138" w:rsidRDefault="0076700C" w:rsidP="00A56780">
      <w:r w:rsidRPr="00DE1138">
        <w:t xml:space="preserve">They will be joined by Dave Sonnabend, Roman Gozdziewski, Emil Fritz, and Vicky Olson (PE lead teachers representing all levels) on the Steppin’ to the Future Leadership Team, which will support the development and implementation of project activities, help organize </w:t>
      </w:r>
      <w:r w:rsidRPr="00DE1138">
        <w:lastRenderedPageBreak/>
        <w:t>the installation of new equipment, facilitate training on its proper use, and assist with project evaluation (including the collection of baseline data and administration of new assessments). The 8-member Curriculum Committee (comprised of all PE teachers plus District Curriculum Coordinator Dr. Rebecca Blink) will rewrite the curriculum and ensure that the finished draft aligns with State standards and includes a seamless scope and sequence. The Steppin’ to the Future Advisory Board will provide external oversight and community input from a variety of stakeholders and individuals with diverse perspectives; internally, CPS Administration will provide project oversight and leadership and aid in project evaluation activities. With the School Board, CPS administrators will help solicit partners, aid in fundraising, redirect the district’s budget to support curriculum revision, and align activities with District programs and goals</w:t>
      </w:r>
    </w:p>
    <w:p w:rsidR="00DE1138" w:rsidRDefault="00DE1138" w:rsidP="008D4D52">
      <w:pPr>
        <w:ind w:left="0"/>
      </w:pPr>
    </w:p>
    <w:p w:rsidR="00DE1138" w:rsidRDefault="00DE1138" w:rsidP="00A56780"/>
    <w:p w:rsidR="008D4D52" w:rsidRDefault="008D4D52">
      <w:pPr>
        <w:spacing w:after="200" w:line="276" w:lineRule="auto"/>
        <w:ind w:left="0"/>
      </w:pPr>
      <w:r>
        <w:br w:type="page"/>
      </w:r>
    </w:p>
    <w:p w:rsidR="0076700C" w:rsidRDefault="0076700C" w:rsidP="00A56780">
      <w:r w:rsidRPr="00B6763C">
        <w:lastRenderedPageBreak/>
        <w:t>Personal details</w:t>
      </w:r>
      <w:r w:rsidRPr="00B6763C">
        <w:br/>
      </w:r>
      <w:r>
        <w:t>Ann Bartel</w:t>
      </w:r>
    </w:p>
    <w:p w:rsidR="0076700C" w:rsidRDefault="0076700C" w:rsidP="00A56780">
      <w:r>
        <w:t xml:space="preserve">N87758 </w:t>
      </w:r>
      <w:proofErr w:type="spellStart"/>
      <w:r>
        <w:t>Ledgeview</w:t>
      </w:r>
      <w:proofErr w:type="spellEnd"/>
      <w:r>
        <w:t xml:space="preserve"> Springs </w:t>
      </w:r>
      <w:proofErr w:type="gramStart"/>
      <w:r>
        <w:t>Drive ,</w:t>
      </w:r>
      <w:proofErr w:type="gramEnd"/>
      <w:r>
        <w:t>Fond du Lac,  WI 54937</w:t>
      </w:r>
    </w:p>
    <w:p w:rsidR="0076700C" w:rsidRDefault="0076700C" w:rsidP="00A56780">
      <w:r>
        <w:t>920-849-9388 ex.t 2262</w:t>
      </w:r>
    </w:p>
    <w:p w:rsidR="0076700C" w:rsidRDefault="0076700C" w:rsidP="00A56780">
      <w:pPr>
        <w:rPr>
          <w:rFonts w:eastAsia="Times New Roman"/>
        </w:rPr>
      </w:pPr>
      <w:hyperlink r:id="rId6" w:history="1">
        <w:r w:rsidRPr="00C709C8">
          <w:rPr>
            <w:rStyle w:val="Hyperlink"/>
            <w:rFonts w:eastAsia="Times New Roman"/>
          </w:rPr>
          <w:t>bartela@chilton.k12.wi.us</w:t>
        </w:r>
      </w:hyperlink>
    </w:p>
    <w:p w:rsidR="0076700C" w:rsidRDefault="0076700C" w:rsidP="00A56780"/>
    <w:p w:rsidR="0076700C" w:rsidRDefault="0076700C" w:rsidP="00A56780"/>
    <w:p w:rsidR="0076700C" w:rsidRPr="00B6763C" w:rsidRDefault="0076700C" w:rsidP="00A56780">
      <w:r>
        <w:t>Personal Profile/Objective Statement</w:t>
      </w:r>
    </w:p>
    <w:p w:rsidR="0076700C" w:rsidRPr="00B7352F" w:rsidRDefault="0076700C" w:rsidP="00A56780">
      <w:r>
        <w:t xml:space="preserve">I have been a Physical Education teacher for 28 years.  Each year I strive to develop lesson plan to meet the national standards and my student’s needs. </w:t>
      </w:r>
    </w:p>
    <w:p w:rsidR="0076700C" w:rsidRDefault="0076700C" w:rsidP="00A56780"/>
    <w:p w:rsidR="0076700C" w:rsidRDefault="0076700C" w:rsidP="00A56780">
      <w:r w:rsidRPr="00B6763C">
        <w:t>Education</w:t>
      </w:r>
      <w:r w:rsidRPr="00B6763C">
        <w:br/>
      </w:r>
      <w:r>
        <w:t>B.S. UW-Oshkosh 1983</w:t>
      </w:r>
    </w:p>
    <w:p w:rsidR="0076700C" w:rsidRDefault="0076700C" w:rsidP="00A56780">
      <w:r>
        <w:t>Lifeguard certification</w:t>
      </w:r>
    </w:p>
    <w:p w:rsidR="0076700C" w:rsidRDefault="0076700C" w:rsidP="00A56780">
      <w:r>
        <w:t>First Aid certification</w:t>
      </w:r>
    </w:p>
    <w:p w:rsidR="0076700C" w:rsidRDefault="0076700C" w:rsidP="00A56780">
      <w:r>
        <w:t xml:space="preserve">CPR certification </w:t>
      </w:r>
    </w:p>
    <w:p w:rsidR="0076700C" w:rsidRDefault="0076700C" w:rsidP="00A56780"/>
    <w:p w:rsidR="0076700C" w:rsidRDefault="0076700C" w:rsidP="00A56780">
      <w:r w:rsidRPr="00B6763C">
        <w:t>Work experience</w:t>
      </w:r>
      <w:r w:rsidRPr="00B6763C">
        <w:br/>
      </w:r>
      <w:r>
        <w:t>1986-present date     Chilton School District</w:t>
      </w:r>
    </w:p>
    <w:p w:rsidR="0076700C" w:rsidRDefault="0076700C" w:rsidP="00A56780">
      <w:r>
        <w:t xml:space="preserve">1983-1986                    Holy Rosary Catholic </w:t>
      </w:r>
    </w:p>
    <w:p w:rsidR="0076700C" w:rsidRDefault="0076700C" w:rsidP="00A56780"/>
    <w:p w:rsidR="0076700C" w:rsidRPr="00B6763C" w:rsidRDefault="0076700C" w:rsidP="00A56780">
      <w:r w:rsidRPr="00B6763C">
        <w:t>Skills</w:t>
      </w:r>
      <w:r w:rsidRPr="00B6763C">
        <w:br/>
      </w:r>
      <w:r>
        <w:t xml:space="preserve">I have attended a class on the managements of the Apple devises, specifically, the Apple Configurator system. One of my greatest skills is the ability to problem solve issues that occur within our school district and the management of these devises.  </w:t>
      </w:r>
    </w:p>
    <w:p w:rsidR="0076700C" w:rsidRDefault="0076700C" w:rsidP="00A56780"/>
    <w:p w:rsidR="0076700C" w:rsidRDefault="0076700C" w:rsidP="00A56780">
      <w:r w:rsidRPr="00B6763C">
        <w:t>References</w:t>
      </w:r>
      <w:r w:rsidRPr="00B6763C">
        <w:br/>
      </w:r>
      <w:r w:rsidR="00DE1138">
        <w:t xml:space="preserve">Pam Schuster  </w:t>
      </w:r>
      <w:r w:rsidR="00DE1138">
        <w:tab/>
      </w:r>
      <w:r>
        <w:t>Principal of Chilton Elementary School             1-920-849-9388 ext.2555</w:t>
      </w:r>
    </w:p>
    <w:p w:rsidR="0076700C" w:rsidRPr="00B6763C" w:rsidRDefault="0076700C" w:rsidP="00A56780">
      <w:r>
        <w:t>Rich Appel</w:t>
      </w:r>
      <w:r>
        <w:tab/>
      </w:r>
      <w:r>
        <w:tab/>
        <w:t xml:space="preserve">Principal of Chilton Middle School </w:t>
      </w:r>
      <w:r>
        <w:tab/>
        <w:t xml:space="preserve">            1-920-849-9388 ext. 2500</w:t>
      </w:r>
    </w:p>
    <w:p w:rsidR="0076700C" w:rsidRPr="00996070" w:rsidRDefault="0076700C" w:rsidP="00A56780"/>
    <w:p w:rsidR="0076700C" w:rsidRDefault="0076700C" w:rsidP="00A56780"/>
    <w:p w:rsidR="0076700C" w:rsidRDefault="0076700C" w:rsidP="00A56780">
      <w:r>
        <w:br w:type="page"/>
      </w:r>
    </w:p>
    <w:p w:rsidR="0076700C" w:rsidRPr="00C95AAF" w:rsidRDefault="0076700C" w:rsidP="00A56780">
      <w:pPr>
        <w:rPr>
          <w:rFonts w:ascii="Times New Roman" w:hAnsi="Times New Roman"/>
          <w:sz w:val="24"/>
          <w:szCs w:val="24"/>
        </w:rPr>
      </w:pPr>
      <w:r>
        <w:lastRenderedPageBreak/>
        <w:t>PR Award No: Q215F100071-12</w:t>
      </w:r>
    </w:p>
    <w:p w:rsidR="0076700C" w:rsidRDefault="0076700C" w:rsidP="00A56780">
      <w:r w:rsidRPr="00C95AAF">
        <w:t xml:space="preserve">LEA Partner Agreement for Competitive Preference Priority #2: </w:t>
      </w:r>
    </w:p>
    <w:p w:rsidR="0076700C" w:rsidRPr="00C95AAF" w:rsidRDefault="0076700C" w:rsidP="00A56780">
      <w:r>
        <w:t>P</w:t>
      </w:r>
      <w:r w:rsidRPr="00C95AAF">
        <w:t xml:space="preserve">artnerships </w:t>
      </w:r>
      <w:proofErr w:type="gramStart"/>
      <w:r w:rsidRPr="00C95AAF">
        <w:t>Between</w:t>
      </w:r>
      <w:proofErr w:type="gramEnd"/>
      <w:r w:rsidRPr="00C95AAF">
        <w:t xml:space="preserve"> Applicants and Supporting Community Entities</w:t>
      </w:r>
    </w:p>
    <w:p w:rsidR="0076700C" w:rsidRPr="00C95AAF" w:rsidRDefault="0076700C" w:rsidP="00A56780"/>
    <w:p w:rsidR="0076700C" w:rsidRPr="00C95AAF" w:rsidRDefault="0076700C" w:rsidP="00A56780">
      <w:r w:rsidRPr="00C95AAF">
        <w:t>Page 1 of 5 (LEA Partner)</w:t>
      </w:r>
    </w:p>
    <w:p w:rsidR="0076700C" w:rsidRPr="00366437" w:rsidRDefault="0076700C" w:rsidP="00A56780">
      <w:r w:rsidRPr="00366437">
        <w:rPr>
          <w:rFonts w:ascii="Arial" w:hAnsi="Arial" w:cs="Arial"/>
          <w:b/>
        </w:rPr>
        <w:t>LEA Authorized Representative Name:</w:t>
      </w:r>
      <w:r>
        <w:rPr>
          <w:rFonts w:ascii="Arial" w:hAnsi="Arial" w:cs="Arial"/>
        </w:rPr>
        <w:t xml:space="preserve"> </w:t>
      </w:r>
      <w:r w:rsidRPr="00366437">
        <w:t>Dr. Claire Martin, Chilton Public Schools District Administrator</w:t>
      </w:r>
    </w:p>
    <w:p w:rsidR="0076700C" w:rsidRPr="00D17099" w:rsidRDefault="0076700C" w:rsidP="00A56780">
      <w:r w:rsidRPr="00366437">
        <w:rPr>
          <w:rFonts w:ascii="Arial" w:hAnsi="Arial" w:cs="Arial"/>
          <w:b/>
        </w:rPr>
        <w:t>Roles and Responsibilities:</w:t>
      </w:r>
      <w:r w:rsidRPr="00C95AAF">
        <w:rPr>
          <w:rFonts w:ascii="Arial" w:hAnsi="Arial" w:cs="Arial"/>
        </w:rPr>
        <w:t xml:space="preserve"> </w:t>
      </w:r>
      <w:r w:rsidRPr="00D17099">
        <w:t xml:space="preserve">Chilton Public Schools will serve as the fiscal agent for the Steppin’ into the Future PEP project and will contribute the required match for each of the three project years. </w:t>
      </w:r>
    </w:p>
    <w:p w:rsidR="0076700C" w:rsidRPr="00D17099" w:rsidRDefault="0076700C" w:rsidP="00A56780">
      <w:r w:rsidRPr="00366437">
        <w:rPr>
          <w:rFonts w:ascii="Arial" w:hAnsi="Arial" w:cs="Arial"/>
          <w:b/>
        </w:rPr>
        <w:t xml:space="preserve">Contribution to the Project: </w:t>
      </w:r>
      <w:r w:rsidRPr="00D17099">
        <w:t xml:space="preserve">Since the District will be the fiscal </w:t>
      </w:r>
      <w:proofErr w:type="gramStart"/>
      <w:r w:rsidRPr="00D17099">
        <w:t>agent,</w:t>
      </w:r>
      <w:proofErr w:type="gramEnd"/>
      <w:r w:rsidRPr="00D17099">
        <w:t xml:space="preserve"> it will contribute </w:t>
      </w:r>
      <w:r>
        <w:t xml:space="preserve">extensive </w:t>
      </w:r>
      <w:r w:rsidRPr="00D17099">
        <w:t xml:space="preserve">administrative and business staff time and expertise toward overall fiscal management of the project. As detailed in the budget narrative, the District’s entire PE Department will also </w:t>
      </w:r>
      <w:r>
        <w:t>be primarily responsible for implementing and evaluating the overall project. District staff will coordinate meetings with project partners, communicate activities and assessment results with stakeholders and the general public, participate in required Federal evaluation activities, maintain records of expenditures and revenues (mainly donations), plan for project sustainability, write curricula, organize staff development, plan for infrastructure/logistical modifications required to integrate new resources, implement new student assessment practices, investigate and secure contracts with external vendors, align project goals and activities with related local, state, and Federal requirements/programs, and generate all grant evaluation reports.</w:t>
      </w:r>
    </w:p>
    <w:p w:rsidR="0076700C" w:rsidRPr="00366437" w:rsidRDefault="0076700C" w:rsidP="00A56780">
      <w:r w:rsidRPr="00366437">
        <w:t>This agreement is in support of the Chilton Public Schools “Steppin’ into the Future” PEP project and was developed after timely and meaningful consultation between the required partners.</w:t>
      </w:r>
    </w:p>
    <w:p w:rsidR="0076700C" w:rsidRPr="00366437" w:rsidRDefault="0076700C" w:rsidP="00A56780">
      <w:r w:rsidRPr="00366437">
        <w:t>Signature of LEA’s Authorized Representative: ____________________________________</w:t>
      </w:r>
    </w:p>
    <w:p w:rsidR="0076700C" w:rsidRPr="00366437" w:rsidRDefault="0076700C" w:rsidP="00A56780"/>
    <w:p w:rsidR="0076700C" w:rsidRPr="00366437" w:rsidRDefault="0076700C" w:rsidP="00A56780">
      <w:r w:rsidRPr="00366437">
        <w:t>Dated: ____________________________________________________________________</w:t>
      </w:r>
    </w:p>
    <w:p w:rsidR="0076700C" w:rsidRDefault="0076700C" w:rsidP="00A56780"/>
    <w:p w:rsidR="0076700C" w:rsidRDefault="0076700C" w:rsidP="00A56780">
      <w:r>
        <w:br w:type="page"/>
      </w:r>
    </w:p>
    <w:p w:rsidR="0076700C" w:rsidRPr="00C95AAF" w:rsidRDefault="0076700C" w:rsidP="00A56780">
      <w:pPr>
        <w:rPr>
          <w:rFonts w:ascii="Times New Roman" w:hAnsi="Times New Roman"/>
          <w:sz w:val="24"/>
          <w:szCs w:val="24"/>
        </w:rPr>
      </w:pPr>
      <w:r w:rsidRPr="00C95AAF">
        <w:lastRenderedPageBreak/>
        <w:t xml:space="preserve">PR Award No: </w:t>
      </w:r>
    </w:p>
    <w:p w:rsidR="0076700C" w:rsidRPr="00C95AAF" w:rsidRDefault="0076700C" w:rsidP="00A56780"/>
    <w:p w:rsidR="0076700C" w:rsidRPr="00C95AAF" w:rsidRDefault="0076700C" w:rsidP="00A56780">
      <w:pPr>
        <w:rPr>
          <w:rFonts w:ascii="Times New Roman" w:hAnsi="Times New Roman"/>
          <w:sz w:val="24"/>
          <w:szCs w:val="24"/>
        </w:rPr>
      </w:pPr>
      <w:r w:rsidRPr="00C95AAF">
        <w:rPr>
          <w:sz w:val="24"/>
          <w:szCs w:val="24"/>
        </w:rPr>
        <w:t>LEA Partner Agreement for Competitive Preference Priority</w:t>
      </w:r>
      <w:r w:rsidRPr="00C95AAF">
        <w:t xml:space="preserve"> #2: Partnerships </w:t>
      </w:r>
      <w:proofErr w:type="gramStart"/>
      <w:r w:rsidRPr="00C95AAF">
        <w:t>Between</w:t>
      </w:r>
      <w:proofErr w:type="gramEnd"/>
      <w:r w:rsidRPr="00C95AAF">
        <w:t xml:space="preserve"> Applicants and Supporting Community Entities</w:t>
      </w:r>
    </w:p>
    <w:p w:rsidR="0076700C" w:rsidRPr="00C95AAF" w:rsidRDefault="0076700C" w:rsidP="00A56780"/>
    <w:p w:rsidR="0076700C" w:rsidRPr="00C95AAF" w:rsidRDefault="0076700C" w:rsidP="00A56780">
      <w:r>
        <w:t>Page 4 of 5 (District</w:t>
      </w:r>
      <w:r w:rsidRPr="00C95AAF">
        <w:t>’s Food Service or Child Nutrition Director)</w:t>
      </w:r>
    </w:p>
    <w:p w:rsidR="0076700C" w:rsidRPr="00C95AAF" w:rsidRDefault="0076700C" w:rsidP="00A56780"/>
    <w:p w:rsidR="0076700C" w:rsidRPr="00C95AAF" w:rsidRDefault="0076700C" w:rsidP="00A56780">
      <w:r w:rsidRPr="00C95AAF">
        <w:t>Child Nutrition Director Name:</w:t>
      </w:r>
      <w:r>
        <w:t xml:space="preserve"> Julie Birschbach</w:t>
      </w:r>
    </w:p>
    <w:p w:rsidR="0076700C" w:rsidRPr="00C95AAF" w:rsidRDefault="0076700C" w:rsidP="00A56780"/>
    <w:p w:rsidR="0076700C" w:rsidRDefault="0076700C" w:rsidP="00A56780">
      <w:r w:rsidRPr="00C95AAF">
        <w:t xml:space="preserve">Roles and Responsibilities: </w:t>
      </w:r>
    </w:p>
    <w:p w:rsidR="0076700C" w:rsidRDefault="0076700C" w:rsidP="00A56780">
      <w:r>
        <w:t xml:space="preserve">Director of Nutrition Services: Creation and management of the Child Nutrition Programs for Chilton and Hilbert Public Schools and all that said programs entail. </w:t>
      </w:r>
    </w:p>
    <w:p w:rsidR="0076700C" w:rsidRPr="00C95AAF" w:rsidRDefault="0076700C" w:rsidP="00A56780">
      <w:r>
        <w:t xml:space="preserve">Director Northeast Wisconsin Farm to School Initiative: Promoting a healthy school lunch model including teaching, training, and restructure of nutrition programs, connecting farm producers to school districts in purchasing partnerships across northeast Wisconsin. </w:t>
      </w:r>
    </w:p>
    <w:p w:rsidR="0076700C" w:rsidRPr="00C95AAF" w:rsidRDefault="0076700C" w:rsidP="00A56780">
      <w:r w:rsidRPr="00C95AAF">
        <w:t>Contribution to the Project:</w:t>
      </w:r>
    </w:p>
    <w:p w:rsidR="0076700C" w:rsidRDefault="0076700C" w:rsidP="00A56780">
      <w:r>
        <w:t>Nutrition Services continues to supply local farm offerings including fruits, vegetables, beef, pork, and cheeses for our menus. Fruit and vegetable buffets are available daily at lunch with 8-14 selections for students to choose from. We estimate a total local foods purchase of 22-25% for the 2010/11 school year. The USDA farm to school task force will be visiting Chilton and Hilbert schools in the fall of 2010. Our schools were chosen with seven other districts across the U.S to observe successful farm to school pilot programs.</w:t>
      </w:r>
    </w:p>
    <w:p w:rsidR="0076700C" w:rsidRDefault="0076700C" w:rsidP="00A56780">
      <w:r>
        <w:t>The “Insert Fresh Here” menu initiative is in its second year. We continue to replace processed foods with fresh prepared items such as real mashed potatoes, oven roasted potatoes, scratch bulk meat recipes (taco meat, Joes, etc.) including whole chicken items replacing a percentage of USDA required commodity processed chicken purchases, 90% whole grain and wheat rolls, buns, and breads, 100% of pastas</w:t>
      </w:r>
      <w:r w:rsidRPr="00EE409F">
        <w:t xml:space="preserve"> </w:t>
      </w:r>
      <w:r>
        <w:t>now whole grain, and an introduction to new grains including quinoa and bulgur for the 10/11 school year. New recipes and contributions from our nutrition teams continue to be tested and utilized in this program.</w:t>
      </w:r>
    </w:p>
    <w:p w:rsidR="0076700C" w:rsidRDefault="0076700C" w:rsidP="00A56780">
      <w:r>
        <w:t xml:space="preserve">Nutrition Services continues to teach nutrition in the classroom with classes offered for grades K-12. Field trips to farms are also offered for grades 5-12, and orchard trips for grades K-4 integrating our farm to school program into the curriculum. We currently </w:t>
      </w:r>
      <w:r>
        <w:lastRenderedPageBreak/>
        <w:t xml:space="preserve">sponsor one high school advanced foods student in a learning /training process at our production kitchen for class credit. </w:t>
      </w:r>
    </w:p>
    <w:p w:rsidR="0076700C" w:rsidRPr="00C95AAF" w:rsidRDefault="0076700C" w:rsidP="00A56780">
      <w:r>
        <w:t>We will continue to attend planning meetings and offer our participation and impute in the PEP process. We look forward to further collaboration with the PEP grant team in the future.</w:t>
      </w:r>
    </w:p>
    <w:p w:rsidR="0076700C" w:rsidRPr="00C95AAF" w:rsidRDefault="0076700C" w:rsidP="00A56780">
      <w:r>
        <w:t xml:space="preserve"> </w:t>
      </w:r>
    </w:p>
    <w:p w:rsidR="0076700C" w:rsidRPr="00C95AAF" w:rsidRDefault="0076700C" w:rsidP="00A56780">
      <w:r w:rsidRPr="00C95AAF">
        <w:t xml:space="preserve">This agreement is in support of </w:t>
      </w:r>
      <w:r>
        <w:t xml:space="preserve">Chilton Public Schools’ “Steppin’ into the Future” </w:t>
      </w:r>
      <w:r w:rsidRPr="00C95AAF">
        <w:t>PEP project and was developed after timely and meaningful consultation between the required partners.</w:t>
      </w:r>
    </w:p>
    <w:p w:rsidR="0076700C" w:rsidRPr="00C95AAF" w:rsidRDefault="0076700C" w:rsidP="00A56780"/>
    <w:p w:rsidR="0076700C" w:rsidRPr="00615242" w:rsidRDefault="0076700C" w:rsidP="00A56780">
      <w:pPr>
        <w:rPr>
          <w:rFonts w:eastAsia="Times New Roman"/>
        </w:rPr>
      </w:pPr>
      <w:r w:rsidRPr="00615242">
        <w:t>Signature of Child Nutrition Director</w:t>
      </w:r>
      <w:proofErr w:type="gramStart"/>
      <w:r w:rsidRPr="00615242">
        <w:rPr>
          <w:rFonts w:eastAsia="Times New Roman"/>
        </w:rPr>
        <w:t>:_</w:t>
      </w:r>
      <w:proofErr w:type="gramEnd"/>
      <w:r w:rsidRPr="00615242">
        <w:rPr>
          <w:rFonts w:eastAsia="Times New Roman"/>
        </w:rPr>
        <w:t>________________________</w:t>
      </w:r>
    </w:p>
    <w:p w:rsidR="0076700C" w:rsidRPr="00C95AAF" w:rsidRDefault="0076700C" w:rsidP="00A56780"/>
    <w:p w:rsidR="0076700C" w:rsidRPr="00C95AAF" w:rsidRDefault="0076700C" w:rsidP="00A56780">
      <w:r w:rsidRPr="00C95AAF">
        <w:t>Dated: ______________________</w:t>
      </w:r>
    </w:p>
    <w:p w:rsidR="0076700C" w:rsidRDefault="0076700C" w:rsidP="00A56780"/>
    <w:p w:rsidR="0076700C" w:rsidRDefault="0076700C" w:rsidP="00A56780">
      <w:r>
        <w:br w:type="page"/>
      </w:r>
    </w:p>
    <w:p w:rsidR="0076700C" w:rsidRDefault="0076700C" w:rsidP="00A56780"/>
    <w:p w:rsidR="000A1D1A" w:rsidRDefault="000A1D1A" w:rsidP="00A56780"/>
    <w:p w:rsidR="000A1D1A" w:rsidRPr="00DE1138" w:rsidRDefault="000A1D1A" w:rsidP="00A56780">
      <w:pPr>
        <w:rPr>
          <w:color w:val="1F497D"/>
        </w:rPr>
      </w:pPr>
      <w:r w:rsidRPr="00DE1138">
        <w:rPr>
          <w:u w:val="single"/>
        </w:rPr>
        <w:t>NEED:</w:t>
      </w:r>
      <w:r w:rsidRPr="00DE1138">
        <w:t xml:space="preserve"> Chilton Public Schools (CPS) serves 1,223 4K-12 students who live within the</w:t>
      </w:r>
      <w:r w:rsidRPr="00DE1138">
        <w:rPr>
          <w:color w:val="1F497D"/>
        </w:rPr>
        <w:t xml:space="preserve"> </w:t>
      </w:r>
      <w:r w:rsidRPr="00DE1138">
        <w:t>110 square mile</w:t>
      </w:r>
      <w:r w:rsidRPr="00DE1138">
        <w:rPr>
          <w:color w:val="1F497D"/>
        </w:rPr>
        <w:t xml:space="preserve"> </w:t>
      </w:r>
      <w:r w:rsidRPr="00DE1138">
        <w:t xml:space="preserve">attendance area in and around the city of Chilton (pop. 3,800) in rural Calumet County, Wisconsin. 26% of students receive free or reduced-price lunch (a number that has doubled since 2001), and 15% are disabled—a rate higher than state average. Most handicapped students in the county are served by Chilton Public Schools, which has more specially-licensed staff and adaptive resources than other neighboring districts. Another demographic change is the fact that the availability of seasonal farm work has helped the local Hispanic population grow </w:t>
      </w:r>
      <w:r w:rsidRPr="00DE1138">
        <w:rPr>
          <w:i/>
        </w:rPr>
        <w:t>fifteen-fold</w:t>
      </w:r>
      <w:r w:rsidRPr="00DE1138">
        <w:t xml:space="preserve"> in the last thirteen years. </w:t>
      </w:r>
    </w:p>
    <w:p w:rsidR="000A1D1A" w:rsidRPr="00DE1138" w:rsidRDefault="000A1D1A" w:rsidP="00A56780">
      <w:r w:rsidRPr="00DE1138">
        <w:t xml:space="preserve">The 2007 Wisconsin Behavioral Risk Factor Survey found that </w:t>
      </w:r>
      <w:r w:rsidRPr="00DE1138">
        <w:rPr>
          <w:u w:val="single"/>
        </w:rPr>
        <w:t>67% of Calumet County residents were overweight or obese (vs. 58% statewide)</w:t>
      </w:r>
      <w:r w:rsidRPr="00DE1138">
        <w:t>. And according to the 2008 UW Madison Population Health Institute, 36% of county residents fail to participate regularly in physical activity, 75% have insufficient fruit &amp; vegetable intake, and one in three adults (33%) binge drink on a regular basis…</w:t>
      </w:r>
      <w:r w:rsidRPr="00DE1138">
        <w:rPr>
          <w:i/>
          <w:u w:val="single"/>
        </w:rPr>
        <w:t>the highest rate among all 71 counties in Wisconsin!</w:t>
      </w:r>
      <w:r w:rsidRPr="00DE1138">
        <w:t xml:space="preserve"> (State average is 23%).  Given the poor lifestyle choices modeled by too many Chilton-area adults, we were not surprised to find that these negative habits begin early among many Chilton youth. A fall 2009 survey of 271 middle school students revealed that:</w:t>
      </w:r>
    </w:p>
    <w:p w:rsidR="000A1D1A" w:rsidRDefault="000A1D1A" w:rsidP="0076700C">
      <w:pPr>
        <w:pStyle w:val="ListParagraph"/>
        <w:numPr>
          <w:ilvl w:val="0"/>
          <w:numId w:val="1"/>
        </w:numPr>
      </w:pPr>
      <w:r>
        <w:t>28% sit down with their entire family for meals less than two times per week</w:t>
      </w:r>
    </w:p>
    <w:p w:rsidR="000A1D1A" w:rsidRDefault="000A1D1A" w:rsidP="0076700C">
      <w:pPr>
        <w:pStyle w:val="ListParagraph"/>
        <w:numPr>
          <w:ilvl w:val="0"/>
          <w:numId w:val="1"/>
        </w:numPr>
      </w:pPr>
      <w:r>
        <w:t>28% exercise less than 40 total minutes per week.</w:t>
      </w:r>
    </w:p>
    <w:p w:rsidR="000A1D1A" w:rsidRDefault="000A1D1A" w:rsidP="0076700C">
      <w:pPr>
        <w:pStyle w:val="ListParagraph"/>
        <w:numPr>
          <w:ilvl w:val="0"/>
          <w:numId w:val="1"/>
        </w:numPr>
      </w:pPr>
      <w:r>
        <w:rPr>
          <w:b/>
        </w:rPr>
        <w:t>35%</w:t>
      </w:r>
      <w:r>
        <w:t xml:space="preserve"> report their family NEVER exercises together in a normal week </w:t>
      </w:r>
    </w:p>
    <w:p w:rsidR="000A1D1A" w:rsidRDefault="000A1D1A" w:rsidP="0076700C">
      <w:pPr>
        <w:pStyle w:val="ListParagraph"/>
        <w:numPr>
          <w:ilvl w:val="0"/>
          <w:numId w:val="1"/>
        </w:numPr>
      </w:pPr>
      <w:r>
        <w:t>42% take no extracurricular athletic/active lessons in a normal week</w:t>
      </w:r>
    </w:p>
    <w:p w:rsidR="000A1D1A" w:rsidRDefault="000A1D1A" w:rsidP="0076700C">
      <w:pPr>
        <w:pStyle w:val="ListParagraph"/>
        <w:numPr>
          <w:ilvl w:val="0"/>
          <w:numId w:val="1"/>
        </w:numPr>
        <w:rPr>
          <w:b/>
        </w:rPr>
      </w:pPr>
      <w:r>
        <w:rPr>
          <w:b/>
        </w:rPr>
        <w:t>48%</w:t>
      </w:r>
      <w:r>
        <w:t xml:space="preserve"> ate </w:t>
      </w:r>
      <w:r w:rsidRPr="0076700C">
        <w:rPr>
          <w:b/>
          <w:u w:val="single"/>
        </w:rPr>
        <w:t>one or ZERO servings of vegetables</w:t>
      </w:r>
      <w:r>
        <w:t xml:space="preserve"> during the previous day </w:t>
      </w:r>
      <w:r w:rsidRPr="0076700C">
        <w:rPr>
          <w:i/>
        </w:rPr>
        <w:t>*GPRA Indicator</w:t>
      </w:r>
    </w:p>
    <w:p w:rsidR="000A1D1A" w:rsidRDefault="000A1D1A" w:rsidP="0076700C">
      <w:pPr>
        <w:pStyle w:val="ListParagraph"/>
        <w:numPr>
          <w:ilvl w:val="0"/>
          <w:numId w:val="1"/>
        </w:numPr>
      </w:pPr>
      <w:r>
        <w:rPr>
          <w:b/>
        </w:rPr>
        <w:t>51%</w:t>
      </w:r>
      <w:r>
        <w:t xml:space="preserve"> had </w:t>
      </w:r>
      <w:r w:rsidRPr="0076700C">
        <w:rPr>
          <w:b/>
          <w:u w:val="single"/>
        </w:rPr>
        <w:t xml:space="preserve">less than two servings of fruit or fruit juice </w:t>
      </w:r>
      <w:r>
        <w:t xml:space="preserve">yesterday (which could include high-sugar ‘juice-flavored’ drinks with little actual juice). </w:t>
      </w:r>
      <w:r w:rsidRPr="0076700C">
        <w:rPr>
          <w:i/>
        </w:rPr>
        <w:t>*GPRA Indicator</w:t>
      </w:r>
    </w:p>
    <w:p w:rsidR="000A1D1A" w:rsidRDefault="000A1D1A" w:rsidP="0076700C">
      <w:pPr>
        <w:pStyle w:val="ListParagraph"/>
        <w:numPr>
          <w:ilvl w:val="0"/>
          <w:numId w:val="1"/>
        </w:numPr>
      </w:pPr>
      <w:r>
        <w:t>93% report their family belongs to NO fitness club.</w:t>
      </w:r>
    </w:p>
    <w:p w:rsidR="000A1D1A" w:rsidRDefault="000A1D1A" w:rsidP="00A56780"/>
    <w:p w:rsidR="000A1D1A" w:rsidRPr="00DE1138" w:rsidRDefault="000A1D1A" w:rsidP="00A56780">
      <w:pPr>
        <w:rPr>
          <w:rFonts w:ascii="Calibri" w:hAnsi="Calibri"/>
        </w:rPr>
      </w:pPr>
      <w:r w:rsidRPr="00DE1138">
        <w:lastRenderedPageBreak/>
        <w:t xml:space="preserve">While students’ self-reported behaviors paint part of the picture, additional evidence of their poor health can be found in recent fitness testing results. The chart on the following page illustrates that about </w:t>
      </w:r>
      <w:r w:rsidRPr="00DE1138">
        <w:rPr>
          <w:u w:val="single"/>
        </w:rPr>
        <w:t>half of all girls</w:t>
      </w:r>
      <w:r w:rsidRPr="00DE1138">
        <w:t xml:space="preserve"> and nearly </w:t>
      </w:r>
      <w:r w:rsidRPr="00DE1138">
        <w:rPr>
          <w:u w:val="single"/>
        </w:rPr>
        <w:t>40% of boys</w:t>
      </w:r>
      <w:r w:rsidRPr="00DE1138">
        <w:t xml:space="preserve"> ages 10-13 (on average) fail to reach their personal “healthy fitness zone” (HFZ) for the one-mile run as measured by Fitnessgram testing in the fall 2009 semester. </w:t>
      </w:r>
      <w:r w:rsidRPr="00DE1138">
        <w:rPr>
          <w:u w:val="single"/>
        </w:rPr>
        <w:t>28% of 11-13 year-old girls and 36% of 8-14 year-old boys failed to achieve a body mass index (BMI)</w:t>
      </w:r>
      <w:r w:rsidRPr="00DE1138">
        <w:t xml:space="preserve"> placing them within their Healthy Fitness Zone in the Fitnessgram battery of tests. 45% of ten year-old boys and 11-12 year-old girls failed to achieve scores within their HFZ during the push-up test as well. (Fitnessgram results for K-5 and 9-12 students are not yet available, as we are still phasing this new assessment in.)</w:t>
      </w:r>
    </w:p>
    <w:p w:rsidR="000A1D1A" w:rsidRPr="00DE1138" w:rsidRDefault="000A1D1A" w:rsidP="00A56780">
      <w:r w:rsidRPr="00DE1138">
        <w:rPr>
          <w:noProof/>
          <w:shd w:val="clear" w:color="auto" w:fill="auto"/>
        </w:rPr>
        <w:drawing>
          <wp:anchor distT="0" distB="635" distL="114300" distR="114300" simplePos="0" relativeHeight="251658240" behindDoc="0" locked="0" layoutInCell="1" allowOverlap="1" wp14:anchorId="7CCBEC3F" wp14:editId="3633267F">
            <wp:simplePos x="0" y="0"/>
            <wp:positionH relativeFrom="column">
              <wp:posOffset>3203575</wp:posOffset>
            </wp:positionH>
            <wp:positionV relativeFrom="paragraph">
              <wp:posOffset>-26035</wp:posOffset>
            </wp:positionV>
            <wp:extent cx="2950210" cy="2012315"/>
            <wp:effectExtent l="3175" t="2540" r="0" b="0"/>
            <wp:wrapTight wrapText="bothSides">
              <wp:wrapPolygon edited="0">
                <wp:start x="191" y="463"/>
                <wp:lineTo x="191" y="21041"/>
                <wp:lineTo x="21284" y="21041"/>
                <wp:lineTo x="21284" y="463"/>
                <wp:lineTo x="191" y="463"/>
              </wp:wrapPolygon>
            </wp:wrapTight>
            <wp:docPr id="1" name="Char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14:sizeRelH relativeFrom="page">
              <wp14:pctWidth>0</wp14:pctWidth>
            </wp14:sizeRelH>
            <wp14:sizeRelV relativeFrom="page">
              <wp14:pctHeight>0</wp14:pctHeight>
            </wp14:sizeRelV>
          </wp:anchor>
        </w:drawing>
      </w:r>
      <w:r w:rsidRPr="00DE1138">
        <w:t>In spring of 2009, 174 7</w:t>
      </w:r>
      <w:r w:rsidRPr="00DE1138">
        <w:rPr>
          <w:vertAlign w:val="superscript"/>
        </w:rPr>
        <w:t>th</w:t>
      </w:r>
      <w:r w:rsidRPr="00DE1138">
        <w:t xml:space="preserve"> and 8</w:t>
      </w:r>
      <w:r w:rsidRPr="00DE1138">
        <w:rPr>
          <w:vertAlign w:val="superscript"/>
        </w:rPr>
        <w:t>th</w:t>
      </w:r>
      <w:r w:rsidRPr="00DE1138">
        <w:t xml:space="preserve"> grade students completed the Youth Risk Behavior Survey. The results show that many of our middle school students lack the internal and external developmental assets required to support positive, healthy development:</w:t>
      </w:r>
    </w:p>
    <w:p w:rsidR="000A1D1A" w:rsidRDefault="000A1D1A" w:rsidP="0076700C">
      <w:pPr>
        <w:pStyle w:val="ListParagraph"/>
        <w:numPr>
          <w:ilvl w:val="0"/>
          <w:numId w:val="2"/>
        </w:numPr>
      </w:pPr>
      <w:r>
        <w:t>28% of 8</w:t>
      </w:r>
      <w:r w:rsidRPr="0076700C">
        <w:rPr>
          <w:vertAlign w:val="superscript"/>
        </w:rPr>
        <w:t>th</w:t>
      </w:r>
      <w:r>
        <w:t xml:space="preserve"> graders have seriously considered attempting suicide;</w:t>
      </w:r>
    </w:p>
    <w:p w:rsidR="000A1D1A" w:rsidRDefault="000A1D1A" w:rsidP="0076700C">
      <w:pPr>
        <w:pStyle w:val="ListParagraph"/>
        <w:numPr>
          <w:ilvl w:val="0"/>
          <w:numId w:val="2"/>
        </w:numPr>
      </w:pPr>
      <w:r>
        <w:t>30% of 7</w:t>
      </w:r>
      <w:r w:rsidRPr="0076700C">
        <w:rPr>
          <w:vertAlign w:val="superscript"/>
        </w:rPr>
        <w:t>th</w:t>
      </w:r>
      <w:r>
        <w:t xml:space="preserve"> and 8</w:t>
      </w:r>
      <w:r w:rsidRPr="0076700C">
        <w:rPr>
          <w:vertAlign w:val="superscript"/>
        </w:rPr>
        <w:t>th</w:t>
      </w:r>
      <w:r>
        <w:t xml:space="preserve"> graders have consumed alcohol, more than just a few sips;</w:t>
      </w:r>
    </w:p>
    <w:p w:rsidR="000A1D1A" w:rsidRDefault="000A1D1A" w:rsidP="0076700C">
      <w:pPr>
        <w:pStyle w:val="ListParagraph"/>
        <w:numPr>
          <w:ilvl w:val="0"/>
          <w:numId w:val="2"/>
        </w:numPr>
      </w:pPr>
      <w:r>
        <w:t>33% do not feel like they belong at their school;</w:t>
      </w:r>
    </w:p>
    <w:p w:rsidR="000A1D1A" w:rsidRDefault="000A1D1A" w:rsidP="0076700C">
      <w:pPr>
        <w:pStyle w:val="ListParagraph"/>
        <w:numPr>
          <w:ilvl w:val="0"/>
          <w:numId w:val="2"/>
        </w:numPr>
      </w:pPr>
      <w:r>
        <w:rPr>
          <w:b/>
        </w:rPr>
        <w:t>40%</w:t>
      </w:r>
      <w:r>
        <w:t xml:space="preserve"> of 8</w:t>
      </w:r>
      <w:r w:rsidRPr="0076700C">
        <w:rPr>
          <w:vertAlign w:val="superscript"/>
        </w:rPr>
        <w:t>th</w:t>
      </w:r>
      <w:r>
        <w:t xml:space="preserve"> graders play video games </w:t>
      </w:r>
      <w:r w:rsidRPr="0076700C">
        <w:rPr>
          <w:u w:val="single"/>
        </w:rPr>
        <w:t>two or more hours per day</w:t>
      </w:r>
      <w:r>
        <w:t xml:space="preserve"> on an average school day;</w:t>
      </w:r>
    </w:p>
    <w:p w:rsidR="000A1D1A" w:rsidRDefault="000A1D1A" w:rsidP="0076700C">
      <w:pPr>
        <w:pStyle w:val="ListParagraph"/>
        <w:numPr>
          <w:ilvl w:val="0"/>
          <w:numId w:val="2"/>
        </w:numPr>
      </w:pPr>
      <w:r>
        <w:t>52% of boys and girls have been in a physical fight; and,</w:t>
      </w:r>
    </w:p>
    <w:p w:rsidR="000A1D1A" w:rsidRDefault="000A1D1A" w:rsidP="0076700C">
      <w:pPr>
        <w:pStyle w:val="ListParagraph"/>
        <w:numPr>
          <w:ilvl w:val="0"/>
          <w:numId w:val="2"/>
        </w:numPr>
      </w:pPr>
      <w:r>
        <w:t>65% of 8</w:t>
      </w:r>
      <w:r w:rsidRPr="0076700C">
        <w:rPr>
          <w:vertAlign w:val="superscript"/>
        </w:rPr>
        <w:t>th</w:t>
      </w:r>
      <w:r>
        <w:t xml:space="preserve"> graders report being repeatedly bullied at school.</w:t>
      </w:r>
    </w:p>
    <w:p w:rsidR="000A1D1A" w:rsidRDefault="000A1D1A" w:rsidP="00A56780"/>
    <w:p w:rsidR="000A1D1A" w:rsidRPr="007061F9" w:rsidRDefault="000A1D1A" w:rsidP="00A56780">
      <w:r w:rsidRPr="007061F9">
        <w:t xml:space="preserve">We believe that our old framework for physical education contributes to these student struggles by alienating and intimidating too many students, instilling in some an actual aversion to exercise and physical activity and contributing to feelings of incompetence, lack of self-esteem, and participation in high-risk behaviors.  To reverse these alarming trends, we began to identify the structural flaws in our program in December of 2009, when seven </w:t>
      </w:r>
      <w:r w:rsidRPr="007061F9">
        <w:lastRenderedPageBreak/>
        <w:t>PE teachers from all levels utilized a locally-developed scoring rubric (based on the Physical Education Curriculum Analysis Tool, or PECAT, which reflects national standards) to measure how the current Chilton physical education program allows students to meet Wisconsin Model Academic Standards for Physical Education. 66% of 12 benchmarks for Standard A (</w:t>
      </w:r>
      <w:r w:rsidRPr="007061F9">
        <w:rPr>
          <w:i/>
          <w:u w:val="single"/>
        </w:rPr>
        <w:t>Leading an Active Lifestyle</w:t>
      </w:r>
      <w:r w:rsidRPr="007061F9">
        <w:t>), 69% of 13 benchmarks for Standard C (</w:t>
      </w:r>
      <w:r w:rsidRPr="007061F9">
        <w:rPr>
          <w:i/>
          <w:u w:val="single"/>
        </w:rPr>
        <w:t>Learning Skills</w:t>
      </w:r>
      <w:r w:rsidRPr="007061F9">
        <w:t>), 61% of 13 benchmarks for Standard E (</w:t>
      </w:r>
      <w:r w:rsidRPr="007061F9">
        <w:rPr>
          <w:i/>
          <w:u w:val="single"/>
        </w:rPr>
        <w:t>Health-enhancing Fitness</w:t>
      </w:r>
      <w:r w:rsidRPr="007061F9">
        <w:t xml:space="preserve">), and 58% of 12 benchmarks for Standard G </w:t>
      </w:r>
      <w:r w:rsidRPr="007061F9">
        <w:rPr>
          <w:i/>
        </w:rPr>
        <w:t>(</w:t>
      </w:r>
      <w:r w:rsidRPr="007061F9">
        <w:rPr>
          <w:i/>
          <w:u w:val="single"/>
        </w:rPr>
        <w:t>Understanding Diversity</w:t>
      </w:r>
      <w:r w:rsidRPr="007061F9">
        <w:rPr>
          <w:i/>
        </w:rPr>
        <w:t>)</w:t>
      </w:r>
      <w:r w:rsidRPr="007061F9">
        <w:t xml:space="preserve"> were found to be “poor” or “missing” entirely for all levels. In grades K-8, current PE programming prevents student achievement of 58% of all 57 standard benchmarks. As this proposal describes, we have designed our proposed project to allow Chilton students to better meet these specific standards (A, C, E, and G), with targeted emphasis on the particular benchmarks lacking at each unique grade level.</w:t>
      </w:r>
    </w:p>
    <w:p w:rsidR="000A1D1A" w:rsidRPr="007061F9" w:rsidRDefault="000A1D1A" w:rsidP="00A56780">
      <w:pPr>
        <w:rPr>
          <w:i/>
        </w:rPr>
      </w:pPr>
      <w:r w:rsidRPr="007061F9">
        <w:t xml:space="preserve">Our Overall Scorecard for the four required modules of the CDC’s School Health Index revealed additional challenges and contributed to the framework for our proposed project: </w:t>
      </w:r>
      <w:r w:rsidRPr="007061F9">
        <w:rPr>
          <w:i/>
          <w:u w:val="double"/>
        </w:rPr>
        <w:t>Steppin’ to the Future</w:t>
      </w:r>
      <w:r w:rsidRPr="007061F9">
        <w:t xml:space="preserve">. The following table identifies the gaps in our system per our recent overall School Health Index analysis.  </w:t>
      </w:r>
      <w:r w:rsidRPr="007061F9">
        <w:rPr>
          <w:i/>
        </w:rPr>
        <w:t xml:space="preserve">Benchmarks identified as “Fully in place” have </w:t>
      </w:r>
      <w:r w:rsidRPr="007061F9">
        <w:rPr>
          <w:i/>
          <w:u w:val="single"/>
        </w:rPr>
        <w:t>not</w:t>
      </w:r>
      <w:r w:rsidRPr="007061F9">
        <w:rPr>
          <w:i/>
        </w:rPr>
        <w:t xml:space="preserve"> been included in the chart.</w:t>
      </w:r>
    </w:p>
    <w:tbl>
      <w:tblPr>
        <w:tblW w:w="97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61"/>
        <w:gridCol w:w="2545"/>
      </w:tblGrid>
      <w:tr w:rsidR="000A1D1A" w:rsidTr="007061F9">
        <w:trPr>
          <w:tblHeader/>
        </w:trPr>
        <w:tc>
          <w:tcPr>
            <w:tcW w:w="7161" w:type="dxa"/>
            <w:tcBorders>
              <w:top w:val="single" w:sz="4" w:space="0" w:color="000000"/>
              <w:left w:val="single" w:sz="4" w:space="0" w:color="000000"/>
              <w:bottom w:val="single" w:sz="4" w:space="0" w:color="000000"/>
              <w:right w:val="single" w:sz="12" w:space="0" w:color="FFFFFF"/>
            </w:tcBorders>
            <w:shd w:val="clear" w:color="auto" w:fill="auto"/>
            <w:hideMark/>
          </w:tcPr>
          <w:p w:rsidR="000A1D1A" w:rsidRDefault="000A1D1A" w:rsidP="00A56780">
            <w:r>
              <w:t>School Health Index (SHI) Modules</w:t>
            </w:r>
            <w:r w:rsidR="007061F9">
              <w:tab/>
            </w:r>
            <w:r w:rsidR="007061F9">
              <w:tab/>
            </w:r>
          </w:p>
        </w:tc>
        <w:tc>
          <w:tcPr>
            <w:tcW w:w="2545" w:type="dxa"/>
            <w:tcBorders>
              <w:top w:val="single" w:sz="4" w:space="0" w:color="000000"/>
              <w:left w:val="single" w:sz="12" w:space="0" w:color="FFFFFF"/>
              <w:bottom w:val="single" w:sz="4" w:space="0" w:color="000000"/>
              <w:right w:val="single" w:sz="4" w:space="0" w:color="000000"/>
            </w:tcBorders>
            <w:shd w:val="clear" w:color="auto" w:fill="auto"/>
            <w:hideMark/>
          </w:tcPr>
          <w:p w:rsidR="000A1D1A" w:rsidRDefault="000A1D1A" w:rsidP="00A56780">
            <w:r>
              <w:t>Score</w:t>
            </w:r>
            <w:r w:rsidR="007061F9">
              <w:tab/>
            </w:r>
          </w:p>
        </w:tc>
      </w:tr>
      <w:tr w:rsidR="000A1D1A" w:rsidTr="007061F9">
        <w:trPr>
          <w:trHeight w:val="197"/>
        </w:trPr>
        <w:tc>
          <w:tcPr>
            <w:tcW w:w="7161" w:type="dxa"/>
            <w:tcBorders>
              <w:top w:val="single" w:sz="4" w:space="0" w:color="000000"/>
              <w:left w:val="single" w:sz="4" w:space="0" w:color="000000"/>
              <w:bottom w:val="single" w:sz="4" w:space="0" w:color="000000"/>
              <w:right w:val="single" w:sz="12" w:space="0" w:color="000000"/>
            </w:tcBorders>
            <w:shd w:val="clear" w:color="auto" w:fill="auto"/>
            <w:hideMark/>
          </w:tcPr>
          <w:p w:rsidR="000A1D1A" w:rsidRDefault="000A1D1A" w:rsidP="00A56780">
            <w:r>
              <w:t>Module 1: School Health and Safety Policies and Environment</w:t>
            </w:r>
          </w:p>
        </w:tc>
        <w:tc>
          <w:tcPr>
            <w:tcW w:w="2545" w:type="dxa"/>
            <w:tcBorders>
              <w:top w:val="single" w:sz="4" w:space="0" w:color="000000"/>
              <w:left w:val="single" w:sz="12" w:space="0" w:color="000000"/>
              <w:bottom w:val="single" w:sz="4" w:space="0" w:color="000000"/>
              <w:right w:val="single" w:sz="4" w:space="0" w:color="000000"/>
            </w:tcBorders>
            <w:shd w:val="clear" w:color="auto" w:fill="auto"/>
            <w:hideMark/>
          </w:tcPr>
          <w:p w:rsidR="000A1D1A" w:rsidRDefault="000A1D1A" w:rsidP="00A56780">
            <w:r>
              <w:t>69%</w:t>
            </w:r>
          </w:p>
        </w:tc>
      </w:tr>
      <w:tr w:rsidR="000A1D1A" w:rsidTr="007061F9">
        <w:trPr>
          <w:trHeight w:val="350"/>
        </w:trPr>
        <w:tc>
          <w:tcPr>
            <w:tcW w:w="9706" w:type="dxa"/>
            <w:gridSpan w:val="2"/>
            <w:tcBorders>
              <w:top w:val="single" w:sz="4" w:space="0" w:color="000000"/>
              <w:left w:val="single" w:sz="4" w:space="0" w:color="000000"/>
              <w:bottom w:val="dotted" w:sz="4" w:space="0" w:color="auto"/>
              <w:right w:val="single" w:sz="4" w:space="0" w:color="000000"/>
            </w:tcBorders>
            <w:vAlign w:val="center"/>
            <w:hideMark/>
          </w:tcPr>
          <w:p w:rsidR="000A1D1A" w:rsidRDefault="000A1D1A" w:rsidP="0076700C">
            <w:pPr>
              <w:pStyle w:val="ListParagraph"/>
              <w:numPr>
                <w:ilvl w:val="0"/>
                <w:numId w:val="3"/>
              </w:numPr>
            </w:pPr>
            <w:r w:rsidRPr="0076700C">
              <w:rPr>
                <w:b/>
                <w:u w:val="single"/>
              </w:rPr>
              <w:t>Not in place</w:t>
            </w:r>
            <w:r>
              <w:rPr>
                <w:b/>
              </w:rPr>
              <w:t>:</w:t>
            </w:r>
            <w:r>
              <w:t xml:space="preserve"> “Prohibit using food as a reward or punishment.”</w:t>
            </w:r>
          </w:p>
        </w:tc>
      </w:tr>
      <w:tr w:rsidR="000A1D1A" w:rsidTr="007061F9">
        <w:trPr>
          <w:trHeight w:val="494"/>
        </w:trPr>
        <w:tc>
          <w:tcPr>
            <w:tcW w:w="9706" w:type="dxa"/>
            <w:gridSpan w:val="2"/>
            <w:tcBorders>
              <w:top w:val="dotted" w:sz="4" w:space="0" w:color="auto"/>
              <w:left w:val="single" w:sz="4" w:space="0" w:color="000000"/>
              <w:bottom w:val="dotted" w:sz="4" w:space="0" w:color="auto"/>
              <w:right w:val="single" w:sz="4" w:space="0" w:color="000000"/>
            </w:tcBorders>
            <w:vAlign w:val="center"/>
            <w:hideMark/>
          </w:tcPr>
          <w:p w:rsidR="000A1D1A" w:rsidRDefault="000A1D1A" w:rsidP="0076700C">
            <w:pPr>
              <w:pStyle w:val="ListParagraph"/>
              <w:numPr>
                <w:ilvl w:val="0"/>
                <w:numId w:val="3"/>
              </w:numPr>
            </w:pPr>
            <w:r w:rsidRPr="0076700C">
              <w:rPr>
                <w:b/>
                <w:u w:val="single"/>
              </w:rPr>
              <w:t>Under development</w:t>
            </w:r>
            <w:r>
              <w:rPr>
                <w:b/>
              </w:rPr>
              <w:t>:</w:t>
            </w:r>
            <w:r>
              <w:t xml:space="preserve"> “Representative school health committee” … “Written school health and safety policies” … “Access to physical activity facilities outside school hours”</w:t>
            </w:r>
          </w:p>
        </w:tc>
      </w:tr>
      <w:tr w:rsidR="000A1D1A" w:rsidTr="007061F9">
        <w:trPr>
          <w:trHeight w:val="539"/>
        </w:trPr>
        <w:tc>
          <w:tcPr>
            <w:tcW w:w="9706" w:type="dxa"/>
            <w:gridSpan w:val="2"/>
            <w:tcBorders>
              <w:top w:val="dotted" w:sz="4" w:space="0" w:color="auto"/>
              <w:left w:val="single" w:sz="4" w:space="0" w:color="000000"/>
              <w:bottom w:val="single" w:sz="4" w:space="0" w:color="000000"/>
              <w:right w:val="single" w:sz="4" w:space="0" w:color="000000"/>
            </w:tcBorders>
            <w:vAlign w:val="center"/>
            <w:hideMark/>
          </w:tcPr>
          <w:p w:rsidR="000A1D1A" w:rsidRDefault="000A1D1A" w:rsidP="0076700C">
            <w:pPr>
              <w:pStyle w:val="ListParagraph"/>
              <w:numPr>
                <w:ilvl w:val="0"/>
                <w:numId w:val="3"/>
              </w:numPr>
            </w:pPr>
            <w:r w:rsidRPr="0076700C">
              <w:rPr>
                <w:b/>
                <w:u w:val="single"/>
              </w:rPr>
              <w:t>Partially in place</w:t>
            </w:r>
            <w:r>
              <w:rPr>
                <w:b/>
              </w:rPr>
              <w:t>:</w:t>
            </w:r>
            <w:r>
              <w:t xml:space="preserve"> “Adequate physical activity facilities” … “Overcome barriers to learning” … “Connectedness to School” … “Communicate school health policies to students, parents, staff, visitors”</w:t>
            </w:r>
          </w:p>
        </w:tc>
      </w:tr>
      <w:tr w:rsidR="000A1D1A" w:rsidTr="007061F9">
        <w:tc>
          <w:tcPr>
            <w:tcW w:w="7161" w:type="dxa"/>
            <w:tcBorders>
              <w:top w:val="single" w:sz="4" w:space="0" w:color="000000"/>
              <w:left w:val="single" w:sz="4" w:space="0" w:color="000000"/>
              <w:bottom w:val="single" w:sz="4" w:space="0" w:color="000000"/>
              <w:right w:val="single" w:sz="12" w:space="0" w:color="000000"/>
            </w:tcBorders>
            <w:shd w:val="clear" w:color="auto" w:fill="auto"/>
            <w:hideMark/>
          </w:tcPr>
          <w:p w:rsidR="000A1D1A" w:rsidRDefault="000A1D1A" w:rsidP="00A56780">
            <w:r>
              <w:t>Module 2: Health Education</w:t>
            </w:r>
          </w:p>
        </w:tc>
        <w:tc>
          <w:tcPr>
            <w:tcW w:w="2545" w:type="dxa"/>
            <w:tcBorders>
              <w:top w:val="single" w:sz="4" w:space="0" w:color="000000"/>
              <w:left w:val="single" w:sz="12" w:space="0" w:color="000000"/>
              <w:bottom w:val="single" w:sz="4" w:space="0" w:color="000000"/>
              <w:right w:val="single" w:sz="4" w:space="0" w:color="000000"/>
            </w:tcBorders>
            <w:shd w:val="clear" w:color="auto" w:fill="auto"/>
            <w:hideMark/>
          </w:tcPr>
          <w:p w:rsidR="000A1D1A" w:rsidRDefault="000A1D1A" w:rsidP="00A56780">
            <w:r>
              <w:t>55%</w:t>
            </w:r>
            <w:r w:rsidR="007061F9">
              <w:tab/>
            </w:r>
          </w:p>
        </w:tc>
      </w:tr>
      <w:tr w:rsidR="000A1D1A" w:rsidTr="007061F9">
        <w:trPr>
          <w:trHeight w:val="305"/>
        </w:trPr>
        <w:tc>
          <w:tcPr>
            <w:tcW w:w="9706" w:type="dxa"/>
            <w:gridSpan w:val="2"/>
            <w:tcBorders>
              <w:top w:val="single" w:sz="4" w:space="0" w:color="000000"/>
              <w:left w:val="single" w:sz="4" w:space="0" w:color="000000"/>
              <w:bottom w:val="dotted" w:sz="4" w:space="0" w:color="auto"/>
              <w:right w:val="single" w:sz="4" w:space="0" w:color="000000"/>
            </w:tcBorders>
            <w:vAlign w:val="center"/>
            <w:hideMark/>
          </w:tcPr>
          <w:p w:rsidR="000A1D1A" w:rsidRDefault="000A1D1A" w:rsidP="0076700C">
            <w:pPr>
              <w:pStyle w:val="ListParagraph"/>
              <w:numPr>
                <w:ilvl w:val="0"/>
                <w:numId w:val="4"/>
              </w:numPr>
            </w:pPr>
            <w:r w:rsidRPr="0076700C">
              <w:rPr>
                <w:b/>
                <w:u w:val="single"/>
              </w:rPr>
              <w:t>Not in place</w:t>
            </w:r>
            <w:r>
              <w:rPr>
                <w:b/>
              </w:rPr>
              <w:t>:</w:t>
            </w:r>
            <w:r>
              <w:t xml:space="preserve"> “Professional development in health education (or delivering curriculum)”</w:t>
            </w:r>
          </w:p>
        </w:tc>
      </w:tr>
      <w:tr w:rsidR="000A1D1A" w:rsidTr="007061F9">
        <w:trPr>
          <w:trHeight w:val="233"/>
        </w:trPr>
        <w:tc>
          <w:tcPr>
            <w:tcW w:w="9706" w:type="dxa"/>
            <w:gridSpan w:val="2"/>
            <w:tcBorders>
              <w:top w:val="dotted" w:sz="4" w:space="0" w:color="auto"/>
              <w:left w:val="single" w:sz="4" w:space="0" w:color="000000"/>
              <w:bottom w:val="dotted" w:sz="4" w:space="0" w:color="auto"/>
              <w:right w:val="single" w:sz="4" w:space="0" w:color="000000"/>
            </w:tcBorders>
            <w:vAlign w:val="center"/>
            <w:hideMark/>
          </w:tcPr>
          <w:p w:rsidR="000A1D1A" w:rsidRDefault="000A1D1A" w:rsidP="0076700C">
            <w:pPr>
              <w:pStyle w:val="ListParagraph"/>
              <w:numPr>
                <w:ilvl w:val="0"/>
                <w:numId w:val="4"/>
              </w:numPr>
            </w:pPr>
            <w:r w:rsidRPr="0076700C">
              <w:rPr>
                <w:b/>
                <w:u w:val="single"/>
              </w:rPr>
              <w:t>Under development</w:t>
            </w:r>
            <w:r>
              <w:rPr>
                <w:b/>
              </w:rPr>
              <w:t>:</w:t>
            </w:r>
            <w:r>
              <w:t xml:space="preserve"> “Essential topics on physical activity” … “Essential topics on healthy eating”</w:t>
            </w:r>
          </w:p>
        </w:tc>
      </w:tr>
      <w:tr w:rsidR="000A1D1A" w:rsidTr="007061F9">
        <w:trPr>
          <w:trHeight w:val="791"/>
        </w:trPr>
        <w:tc>
          <w:tcPr>
            <w:tcW w:w="9706" w:type="dxa"/>
            <w:gridSpan w:val="2"/>
            <w:tcBorders>
              <w:top w:val="dotted" w:sz="4" w:space="0" w:color="auto"/>
              <w:left w:val="single" w:sz="4" w:space="0" w:color="000000"/>
              <w:bottom w:val="single" w:sz="4" w:space="0" w:color="000000"/>
              <w:right w:val="single" w:sz="4" w:space="0" w:color="000000"/>
            </w:tcBorders>
            <w:vAlign w:val="center"/>
            <w:hideMark/>
          </w:tcPr>
          <w:p w:rsidR="000A1D1A" w:rsidRDefault="000A1D1A" w:rsidP="0076700C">
            <w:pPr>
              <w:pStyle w:val="ListParagraph"/>
              <w:numPr>
                <w:ilvl w:val="0"/>
                <w:numId w:val="4"/>
              </w:numPr>
            </w:pPr>
            <w:r w:rsidRPr="0076700C">
              <w:rPr>
                <w:b/>
                <w:u w:val="single"/>
              </w:rPr>
              <w:lastRenderedPageBreak/>
              <w:t>Partially in place</w:t>
            </w:r>
            <w:r>
              <w:rPr>
                <w:b/>
              </w:rPr>
              <w:t>:</w:t>
            </w:r>
            <w:r>
              <w:t xml:space="preserve"> “Sequential health education curriculum consistent with standards” … “Active learning strategies” … “Opportunities to practice skills” … “Culturally appropriate examples &amp; activities” … “Assignments encourage student interaction with family and community”</w:t>
            </w:r>
          </w:p>
        </w:tc>
      </w:tr>
      <w:tr w:rsidR="000A1D1A" w:rsidTr="007061F9">
        <w:tc>
          <w:tcPr>
            <w:tcW w:w="7161" w:type="dxa"/>
            <w:tcBorders>
              <w:top w:val="single" w:sz="4" w:space="0" w:color="000000"/>
              <w:left w:val="single" w:sz="4" w:space="0" w:color="000000"/>
              <w:bottom w:val="single" w:sz="4" w:space="0" w:color="000000"/>
              <w:right w:val="single" w:sz="12" w:space="0" w:color="000000"/>
            </w:tcBorders>
            <w:shd w:val="clear" w:color="auto" w:fill="auto"/>
            <w:hideMark/>
          </w:tcPr>
          <w:p w:rsidR="000A1D1A" w:rsidRDefault="000A1D1A" w:rsidP="00A56780">
            <w:r>
              <w:t>Module 3: Physical Education and other Physical Activity Programs</w:t>
            </w:r>
          </w:p>
        </w:tc>
        <w:tc>
          <w:tcPr>
            <w:tcW w:w="2545" w:type="dxa"/>
            <w:tcBorders>
              <w:top w:val="single" w:sz="4" w:space="0" w:color="000000"/>
              <w:left w:val="single" w:sz="12" w:space="0" w:color="000000"/>
              <w:bottom w:val="single" w:sz="4" w:space="0" w:color="000000"/>
              <w:right w:val="single" w:sz="4" w:space="0" w:color="000000"/>
            </w:tcBorders>
            <w:shd w:val="clear" w:color="auto" w:fill="auto"/>
            <w:hideMark/>
          </w:tcPr>
          <w:p w:rsidR="000A1D1A" w:rsidRDefault="000A1D1A" w:rsidP="00A56780">
            <w:r>
              <w:t>62%</w:t>
            </w:r>
          </w:p>
        </w:tc>
      </w:tr>
      <w:tr w:rsidR="000A1D1A" w:rsidTr="007061F9">
        <w:trPr>
          <w:trHeight w:val="548"/>
        </w:trPr>
        <w:tc>
          <w:tcPr>
            <w:tcW w:w="9706" w:type="dxa"/>
            <w:gridSpan w:val="2"/>
            <w:tcBorders>
              <w:top w:val="single" w:sz="4" w:space="0" w:color="000000"/>
              <w:left w:val="single" w:sz="4" w:space="0" w:color="000000"/>
              <w:bottom w:val="dotted" w:sz="4" w:space="0" w:color="auto"/>
              <w:right w:val="single" w:sz="4" w:space="0" w:color="000000"/>
            </w:tcBorders>
            <w:vAlign w:val="center"/>
            <w:hideMark/>
          </w:tcPr>
          <w:p w:rsidR="000A1D1A" w:rsidRDefault="000A1D1A" w:rsidP="0076700C">
            <w:pPr>
              <w:pStyle w:val="ListParagraph"/>
              <w:numPr>
                <w:ilvl w:val="0"/>
                <w:numId w:val="5"/>
              </w:numPr>
            </w:pPr>
            <w:r w:rsidRPr="0076700C">
              <w:rPr>
                <w:b/>
                <w:u w:val="single"/>
              </w:rPr>
              <w:t>Under development</w:t>
            </w:r>
            <w:r>
              <w:rPr>
                <w:b/>
              </w:rPr>
              <w:t>:</w:t>
            </w:r>
            <w:r>
              <w:t xml:space="preserve"> “150 minutes of PE/week” … “Health-related physical fitness”… “Students active at least 50% of class time” … “Promote community physical activities” … “Prof. development for teachers”</w:t>
            </w:r>
          </w:p>
        </w:tc>
      </w:tr>
      <w:tr w:rsidR="000A1D1A" w:rsidTr="007061F9">
        <w:trPr>
          <w:trHeight w:val="503"/>
        </w:trPr>
        <w:tc>
          <w:tcPr>
            <w:tcW w:w="9706" w:type="dxa"/>
            <w:gridSpan w:val="2"/>
            <w:tcBorders>
              <w:top w:val="dotted" w:sz="4" w:space="0" w:color="auto"/>
              <w:left w:val="single" w:sz="4" w:space="0" w:color="000000"/>
              <w:bottom w:val="single" w:sz="4" w:space="0" w:color="000000"/>
              <w:right w:val="single" w:sz="4" w:space="0" w:color="000000"/>
            </w:tcBorders>
            <w:vAlign w:val="center"/>
            <w:hideMark/>
          </w:tcPr>
          <w:p w:rsidR="000A1D1A" w:rsidRDefault="000A1D1A" w:rsidP="0076700C">
            <w:pPr>
              <w:pStyle w:val="ListParagraph"/>
              <w:numPr>
                <w:ilvl w:val="0"/>
                <w:numId w:val="5"/>
              </w:numPr>
            </w:pPr>
            <w:r w:rsidRPr="0076700C">
              <w:rPr>
                <w:b/>
                <w:u w:val="single"/>
              </w:rPr>
              <w:t>Partially in place</w:t>
            </w:r>
            <w:r>
              <w:rPr>
                <w:b/>
              </w:rPr>
              <w:t>:</w:t>
            </w:r>
            <w:r>
              <w:t xml:space="preserve"> “Sequential PE curriculum consistent with standards” … “Teachers avoid practices that result in student inactivity” … “Physical education safety practices” … “Playgrounds meet safety standards”</w:t>
            </w:r>
          </w:p>
        </w:tc>
      </w:tr>
      <w:tr w:rsidR="000A1D1A" w:rsidTr="007061F9">
        <w:tc>
          <w:tcPr>
            <w:tcW w:w="7161" w:type="dxa"/>
            <w:tcBorders>
              <w:top w:val="single" w:sz="4" w:space="0" w:color="000000"/>
              <w:left w:val="single" w:sz="4" w:space="0" w:color="000000"/>
              <w:bottom w:val="single" w:sz="4" w:space="0" w:color="000000"/>
              <w:right w:val="single" w:sz="12" w:space="0" w:color="000000"/>
            </w:tcBorders>
            <w:shd w:val="clear" w:color="auto" w:fill="auto"/>
            <w:hideMark/>
          </w:tcPr>
          <w:p w:rsidR="000A1D1A" w:rsidRDefault="000A1D1A" w:rsidP="00A56780">
            <w:r>
              <w:t>Module 4: Nutrition Services</w:t>
            </w:r>
          </w:p>
        </w:tc>
        <w:tc>
          <w:tcPr>
            <w:tcW w:w="2545" w:type="dxa"/>
            <w:tcBorders>
              <w:top w:val="single" w:sz="4" w:space="0" w:color="000000"/>
              <w:left w:val="single" w:sz="12" w:space="0" w:color="000000"/>
              <w:bottom w:val="single" w:sz="4" w:space="0" w:color="000000"/>
              <w:right w:val="single" w:sz="4" w:space="0" w:color="000000"/>
            </w:tcBorders>
            <w:shd w:val="clear" w:color="auto" w:fill="auto"/>
            <w:hideMark/>
          </w:tcPr>
          <w:p w:rsidR="000A1D1A" w:rsidRPr="000A1D1A" w:rsidRDefault="000A1D1A" w:rsidP="00A56780">
            <w:pPr>
              <w:rPr>
                <w14:shadow w14:blurRad="50800" w14:dist="38100" w14:dir="2700000" w14:sx="100000" w14:sy="100000" w14:kx="0" w14:ky="0" w14:algn="tl">
                  <w14:srgbClr w14:val="000000">
                    <w14:alpha w14:val="60000"/>
                  </w14:srgbClr>
                </w14:shadow>
              </w:rPr>
            </w:pPr>
            <w:r w:rsidRPr="000A1D1A">
              <w:rPr>
                <w14:shadow w14:blurRad="50800" w14:dist="38100" w14:dir="2700000" w14:sx="100000" w14:sy="100000" w14:kx="0" w14:ky="0" w14:algn="tl">
                  <w14:srgbClr w14:val="000000">
                    <w14:alpha w14:val="60000"/>
                  </w14:srgbClr>
                </w14:shadow>
              </w:rPr>
              <w:t>97%</w:t>
            </w:r>
          </w:p>
        </w:tc>
      </w:tr>
      <w:tr w:rsidR="000A1D1A" w:rsidTr="007061F9">
        <w:trPr>
          <w:trHeight w:val="305"/>
        </w:trPr>
        <w:tc>
          <w:tcPr>
            <w:tcW w:w="9706" w:type="dxa"/>
            <w:gridSpan w:val="2"/>
            <w:tcBorders>
              <w:top w:val="single" w:sz="4" w:space="0" w:color="000000"/>
              <w:left w:val="single" w:sz="4" w:space="0" w:color="000000"/>
              <w:bottom w:val="single" w:sz="4" w:space="0" w:color="000000"/>
              <w:right w:val="single" w:sz="4" w:space="0" w:color="000000"/>
            </w:tcBorders>
            <w:vAlign w:val="center"/>
            <w:hideMark/>
          </w:tcPr>
          <w:p w:rsidR="000A1D1A" w:rsidRDefault="000A1D1A" w:rsidP="0076700C">
            <w:pPr>
              <w:pStyle w:val="ListParagraph"/>
              <w:numPr>
                <w:ilvl w:val="0"/>
                <w:numId w:val="6"/>
              </w:numPr>
            </w:pPr>
            <w:r w:rsidRPr="0076700C">
              <w:rPr>
                <w:b/>
                <w:u w:val="single"/>
              </w:rPr>
              <w:t>Partially in place</w:t>
            </w:r>
            <w:r>
              <w:rPr>
                <w:b/>
              </w:rPr>
              <w:t>:</w:t>
            </w:r>
            <w:r>
              <w:t xml:space="preserve"> “Degree and certification of food service manager”</w:t>
            </w:r>
          </w:p>
        </w:tc>
      </w:tr>
    </w:tbl>
    <w:p w:rsidR="000A1D1A" w:rsidRDefault="000A1D1A" w:rsidP="00A56780"/>
    <w:p w:rsidR="000A1D1A" w:rsidRPr="007061F9" w:rsidRDefault="000A1D1A" w:rsidP="00A56780">
      <w:r w:rsidRPr="007061F9">
        <w:t>Serious deficiencies in the existing physical education curriculum, particularly concerning student assessment protocols, were also exposed after the PE Department collectively completed the Physical Education Curriculum Analysis Tool (PECAT) this winter:</w:t>
      </w:r>
    </w:p>
    <w:p w:rsidR="000A1D1A" w:rsidRDefault="000A1D1A" w:rsidP="00A56780"/>
    <w:p w:rsidR="000A1D1A" w:rsidRDefault="000A1D1A" w:rsidP="00A56780">
      <w:pPr>
        <w:rPr>
          <w:color w:val="FF0000"/>
        </w:rPr>
      </w:pPr>
      <w:r>
        <w:t xml:space="preserve">Part of the problem is the fact that our curriculum was locally-developed and largely based on traditional, competitive sports utilizing the meager resources at-hand. And we were shocked at all of the zeros in our analysis of student assessment; as page 10 details, this program component is horribly dated and not at all in-line with where we want to be.  Fortunately, our scores on the SHI and PECAT give us direction. The planning team initiated work on the curriculum improvement plan worksheet in spring of 2010. Upon project outset, we will seek guidance from a qualified external curriculum development consultant to complete the worksheet in greater detail, strategize and prioritize, help the team coordinate tasks, and ensure that our work is most accurate, efficient, and reflective of state standards, local initiatives, wellness policies, and CPS nutrition and physical activity-related policies. The PE Department will meet on a bi-weekly basis over the three year-project </w:t>
      </w:r>
      <w:r>
        <w:lastRenderedPageBreak/>
        <w:t xml:space="preserve">period to complete identified short-and long-term goals, such as rewriting content and development of improved student assessment protocols. The resources and training afforded by a financial partnership with the US Department of Education will enable us to bump some of our longer-term goals (particularly </w:t>
      </w:r>
      <w:proofErr w:type="gramStart"/>
      <w:r>
        <w:t>those concerning student assessment</w:t>
      </w:r>
      <w:proofErr w:type="gramEnd"/>
      <w:r>
        <w:t xml:space="preserve">) to the top of the list. </w:t>
      </w:r>
    </w:p>
    <w:p w:rsidR="000A1D1A" w:rsidRDefault="000A1D1A" w:rsidP="00A56780">
      <w:r>
        <w:t xml:space="preserve">The Chilton PE department is beginning to adopt a more engaging and flexible approach to physical education, with the ultimate goal of equipping students with the skills they need to become healthy now and remain so in the future. </w:t>
      </w:r>
      <w:r>
        <w:rPr>
          <w:u w:val="single"/>
        </w:rPr>
        <w:t>Steppin’ to the Future</w:t>
      </w:r>
      <w:r>
        <w:t xml:space="preserve"> represents the map for achieving that vision.</w:t>
      </w:r>
    </w:p>
    <w:p w:rsidR="000A1D1A" w:rsidRDefault="000A1D1A" w:rsidP="00A56780"/>
    <w:p w:rsidR="000A1D1A" w:rsidRDefault="000A1D1A" w:rsidP="00A56780"/>
    <w:p w:rsidR="008F642A" w:rsidRDefault="000A1D1A" w:rsidP="008F642A">
      <w:r w:rsidRPr="008F642A">
        <w:rPr>
          <w:b/>
        </w:rPr>
        <w:t>PEP Budget with Emphases Technology</w:t>
      </w:r>
      <w:r w:rsidR="008F642A">
        <w:rPr>
          <w:b/>
        </w:rPr>
        <w:t xml:space="preserve">: </w:t>
      </w:r>
      <w:r w:rsidR="008F642A" w:rsidRPr="008F642A">
        <w:t>(</w:t>
      </w:r>
      <w:r w:rsidR="008F642A">
        <w:t>I</w:t>
      </w:r>
      <w:r w:rsidR="008F642A">
        <w:t xml:space="preserve"> have “pulled out” the cells which emphasis technology.  In the complete grant we are required to make matching fund, you will not see that in the “snapshot” I have enclosed.</w:t>
      </w:r>
      <w:r w:rsidR="008F642A">
        <w:t>)</w:t>
      </w:r>
    </w:p>
    <w:p w:rsidR="000A1D1A" w:rsidRDefault="000A1D1A" w:rsidP="00A56780"/>
    <w:tbl>
      <w:tblPr>
        <w:tblStyle w:val="TableGrid"/>
        <w:tblW w:w="11172" w:type="dxa"/>
        <w:tblInd w:w="-882" w:type="dxa"/>
        <w:tblLook w:val="04A0" w:firstRow="1" w:lastRow="0" w:firstColumn="1" w:lastColumn="0" w:noHBand="0" w:noVBand="1"/>
      </w:tblPr>
      <w:tblGrid>
        <w:gridCol w:w="3870"/>
        <w:gridCol w:w="1440"/>
        <w:gridCol w:w="1170"/>
        <w:gridCol w:w="1264"/>
        <w:gridCol w:w="1225"/>
        <w:gridCol w:w="223"/>
        <w:gridCol w:w="1177"/>
        <w:gridCol w:w="803"/>
      </w:tblGrid>
      <w:tr w:rsidR="00C44644" w:rsidTr="0035587A">
        <w:tc>
          <w:tcPr>
            <w:tcW w:w="3870" w:type="dxa"/>
          </w:tcPr>
          <w:p w:rsidR="00C44644" w:rsidRDefault="00C44644" w:rsidP="00A56780">
            <w:pPr>
              <w:ind w:left="0"/>
            </w:pPr>
          </w:p>
        </w:tc>
        <w:tc>
          <w:tcPr>
            <w:tcW w:w="2610" w:type="dxa"/>
            <w:gridSpan w:val="2"/>
          </w:tcPr>
          <w:p w:rsidR="00C44644" w:rsidRDefault="00C44644" w:rsidP="00A56780">
            <w:pPr>
              <w:ind w:left="0"/>
            </w:pPr>
            <w:r w:rsidRPr="00594069">
              <w:t>Year One</w:t>
            </w:r>
          </w:p>
        </w:tc>
        <w:tc>
          <w:tcPr>
            <w:tcW w:w="2712" w:type="dxa"/>
            <w:gridSpan w:val="3"/>
          </w:tcPr>
          <w:p w:rsidR="00C44644" w:rsidRDefault="00C44644" w:rsidP="00A56780">
            <w:pPr>
              <w:ind w:left="0"/>
            </w:pPr>
            <w:r w:rsidRPr="00594069">
              <w:t>Year Two</w:t>
            </w:r>
          </w:p>
        </w:tc>
        <w:tc>
          <w:tcPr>
            <w:tcW w:w="1980" w:type="dxa"/>
            <w:gridSpan w:val="2"/>
          </w:tcPr>
          <w:p w:rsidR="00C44644" w:rsidRDefault="00C44644" w:rsidP="00A56780">
            <w:pPr>
              <w:ind w:left="0"/>
            </w:pPr>
            <w:r w:rsidRPr="00594069">
              <w:t>Year Three</w:t>
            </w:r>
          </w:p>
        </w:tc>
      </w:tr>
      <w:tr w:rsidR="00A56780" w:rsidTr="00C44644">
        <w:tc>
          <w:tcPr>
            <w:tcW w:w="3870" w:type="dxa"/>
          </w:tcPr>
          <w:p w:rsidR="00A56780" w:rsidRDefault="00A56780" w:rsidP="00A56780">
            <w:pPr>
              <w:ind w:left="0"/>
            </w:pPr>
            <w:r w:rsidRPr="00594069">
              <w:t>a. Assessment Tools &amp; Technology</w:t>
            </w:r>
          </w:p>
        </w:tc>
        <w:tc>
          <w:tcPr>
            <w:tcW w:w="1440" w:type="dxa"/>
          </w:tcPr>
          <w:p w:rsidR="00A56780" w:rsidRDefault="00A56780" w:rsidP="00A56780">
            <w:pPr>
              <w:ind w:left="0"/>
            </w:pPr>
            <w:r w:rsidRPr="00594069">
              <w:t> Match</w:t>
            </w:r>
          </w:p>
        </w:tc>
        <w:tc>
          <w:tcPr>
            <w:tcW w:w="1170" w:type="dxa"/>
          </w:tcPr>
          <w:p w:rsidR="00A56780" w:rsidRDefault="00A56780" w:rsidP="00A56780">
            <w:pPr>
              <w:ind w:left="0"/>
            </w:pPr>
            <w:r w:rsidRPr="00594069">
              <w:t>Grant</w:t>
            </w:r>
          </w:p>
        </w:tc>
        <w:tc>
          <w:tcPr>
            <w:tcW w:w="1264" w:type="dxa"/>
          </w:tcPr>
          <w:p w:rsidR="00A56780" w:rsidRDefault="00A56780" w:rsidP="00062682">
            <w:pPr>
              <w:ind w:left="0"/>
            </w:pPr>
            <w:r w:rsidRPr="00594069">
              <w:t> Match</w:t>
            </w:r>
          </w:p>
        </w:tc>
        <w:tc>
          <w:tcPr>
            <w:tcW w:w="1225" w:type="dxa"/>
          </w:tcPr>
          <w:p w:rsidR="00A56780" w:rsidRDefault="00A56780" w:rsidP="00062682">
            <w:pPr>
              <w:ind w:left="0"/>
            </w:pPr>
            <w:r w:rsidRPr="00594069">
              <w:t>Grant</w:t>
            </w:r>
          </w:p>
        </w:tc>
        <w:tc>
          <w:tcPr>
            <w:tcW w:w="1400" w:type="dxa"/>
            <w:gridSpan w:val="2"/>
          </w:tcPr>
          <w:p w:rsidR="00A56780" w:rsidRDefault="00A56780" w:rsidP="00062682">
            <w:pPr>
              <w:ind w:left="0"/>
            </w:pPr>
            <w:r w:rsidRPr="00594069">
              <w:t> Match</w:t>
            </w:r>
          </w:p>
        </w:tc>
        <w:tc>
          <w:tcPr>
            <w:tcW w:w="803" w:type="dxa"/>
          </w:tcPr>
          <w:p w:rsidR="00A56780" w:rsidRDefault="00A56780" w:rsidP="00062682">
            <w:pPr>
              <w:ind w:left="0"/>
            </w:pPr>
            <w:r w:rsidRPr="00594069">
              <w:t>Grant</w:t>
            </w:r>
          </w:p>
        </w:tc>
      </w:tr>
      <w:tr w:rsidR="00A56780" w:rsidTr="00C44644">
        <w:tc>
          <w:tcPr>
            <w:tcW w:w="11172" w:type="dxa"/>
            <w:gridSpan w:val="8"/>
          </w:tcPr>
          <w:p w:rsidR="00A56780" w:rsidRDefault="00A56780" w:rsidP="00A56780">
            <w:pPr>
              <w:ind w:left="0"/>
            </w:pPr>
            <w:r w:rsidRPr="00594069">
              <w:t xml:space="preserve">The following assessment devices and technologies will enable Chilton PE teachers to accurately evaluate students according to individual effort and ability, rather than against their peers. This individualized method of assessment will help motivate youth to perform to their best ability and provide and accurate, computerized picture of each child’s progress as he or she ages. Adaptive PE Teacher Vicky Olson has her Master's Degree in Educational Technology, and Project Director Ann Bartel is completing the same program; as such, they will be well-prepared to guide the introduction of the proposed new technologies. Meets </w:t>
            </w:r>
            <w:r w:rsidRPr="00594069">
              <w:rPr>
                <w:u w:val="single"/>
              </w:rPr>
              <w:t>State Standard E for "Health-Enhancing Fitness"</w:t>
            </w:r>
            <w:r w:rsidRPr="00594069">
              <w:t xml:space="preserve"> and </w:t>
            </w:r>
            <w:r w:rsidRPr="00594069">
              <w:rPr>
                <w:u w:val="single"/>
              </w:rPr>
              <w:t>ABSOLUTE PRIORITY COMPONENT 2A:Fitness education and assessment that helps children understand, improve and/or maintain their physical well-being</w:t>
            </w:r>
          </w:p>
        </w:tc>
      </w:tr>
      <w:tr w:rsidR="00A56780" w:rsidTr="00C44644">
        <w:tc>
          <w:tcPr>
            <w:tcW w:w="3870" w:type="dxa"/>
          </w:tcPr>
          <w:p w:rsidR="00A56780" w:rsidRDefault="00C44644" w:rsidP="00A56780">
            <w:pPr>
              <w:ind w:left="0"/>
            </w:pPr>
            <w:r w:rsidRPr="00444A4E">
              <w:t xml:space="preserve">Two (2) </w:t>
            </w:r>
            <w:proofErr w:type="spellStart"/>
            <w:r w:rsidRPr="00444A4E">
              <w:t>Tanita</w:t>
            </w:r>
            <w:proofErr w:type="spellEnd"/>
            <w:r w:rsidRPr="00444A4E">
              <w:t xml:space="preserve"> Scales, which will measure </w:t>
            </w:r>
            <w:proofErr w:type="gramStart"/>
            <w:r w:rsidRPr="00444A4E">
              <w:t>student</w:t>
            </w:r>
            <w:proofErr w:type="gramEnd"/>
            <w:r w:rsidRPr="00444A4E">
              <w:t xml:space="preserve"> body composition/BMIs using bioelectrical impedance analysis electrode technology. These scales will be essential to the BMI assessment component of our project and provide valuable evaluation measures. 2 x $1,045 = $2,090</w:t>
            </w:r>
          </w:p>
        </w:tc>
        <w:tc>
          <w:tcPr>
            <w:tcW w:w="1440" w:type="dxa"/>
          </w:tcPr>
          <w:p w:rsidR="00A56780" w:rsidRDefault="00A56780" w:rsidP="00A56780">
            <w:pPr>
              <w:ind w:left="0"/>
            </w:pPr>
          </w:p>
        </w:tc>
        <w:tc>
          <w:tcPr>
            <w:tcW w:w="1170" w:type="dxa"/>
          </w:tcPr>
          <w:p w:rsidR="00A56780" w:rsidRDefault="00C44644" w:rsidP="00A56780">
            <w:pPr>
              <w:ind w:left="0"/>
            </w:pPr>
            <w:r w:rsidRPr="00594069">
              <w:t>$2,090</w:t>
            </w:r>
          </w:p>
        </w:tc>
        <w:tc>
          <w:tcPr>
            <w:tcW w:w="1264" w:type="dxa"/>
          </w:tcPr>
          <w:p w:rsidR="00A56780" w:rsidRDefault="00A56780" w:rsidP="00A56780">
            <w:pPr>
              <w:ind w:left="0"/>
            </w:pPr>
          </w:p>
        </w:tc>
        <w:tc>
          <w:tcPr>
            <w:tcW w:w="1225" w:type="dxa"/>
          </w:tcPr>
          <w:p w:rsidR="00A56780" w:rsidRDefault="00A56780" w:rsidP="00A56780">
            <w:pPr>
              <w:ind w:left="0"/>
            </w:pPr>
          </w:p>
        </w:tc>
        <w:tc>
          <w:tcPr>
            <w:tcW w:w="1400" w:type="dxa"/>
            <w:gridSpan w:val="2"/>
          </w:tcPr>
          <w:p w:rsidR="00A56780" w:rsidRDefault="00A56780" w:rsidP="00A56780">
            <w:pPr>
              <w:ind w:left="0"/>
            </w:pPr>
          </w:p>
        </w:tc>
        <w:tc>
          <w:tcPr>
            <w:tcW w:w="803" w:type="dxa"/>
          </w:tcPr>
          <w:p w:rsidR="00A56780" w:rsidRDefault="00A56780" w:rsidP="00A56780">
            <w:pPr>
              <w:ind w:left="0"/>
            </w:pPr>
          </w:p>
        </w:tc>
      </w:tr>
      <w:tr w:rsidR="00A56780" w:rsidTr="00C44644">
        <w:tc>
          <w:tcPr>
            <w:tcW w:w="3870" w:type="dxa"/>
          </w:tcPr>
          <w:p w:rsidR="00A56780" w:rsidRDefault="00C44644" w:rsidP="00A56780">
            <w:pPr>
              <w:ind w:left="0"/>
            </w:pPr>
            <w:r w:rsidRPr="00594069">
              <w:t xml:space="preserve">Four (4) Fitnessgram &amp; </w:t>
            </w:r>
            <w:proofErr w:type="spellStart"/>
            <w:r w:rsidRPr="00594069">
              <w:t>Activitygram</w:t>
            </w:r>
            <w:proofErr w:type="spellEnd"/>
            <w:r w:rsidRPr="00594069">
              <w:t xml:space="preserve"> Small Network software packages &amp; test kits, one kit for each school, to facilitate consistent student assessment, cognitive </w:t>
            </w:r>
            <w:r w:rsidRPr="00594069">
              <w:lastRenderedPageBreak/>
              <w:t>awareness of fitness concepts, goal-setting, and program management. 4 x $319 = $1,276</w:t>
            </w:r>
          </w:p>
        </w:tc>
        <w:tc>
          <w:tcPr>
            <w:tcW w:w="1440" w:type="dxa"/>
          </w:tcPr>
          <w:p w:rsidR="00A56780" w:rsidRDefault="00A56780" w:rsidP="00A56780">
            <w:pPr>
              <w:ind w:left="0"/>
            </w:pPr>
          </w:p>
        </w:tc>
        <w:tc>
          <w:tcPr>
            <w:tcW w:w="1170" w:type="dxa"/>
          </w:tcPr>
          <w:p w:rsidR="00A56780" w:rsidRDefault="00C44644" w:rsidP="00A56780">
            <w:pPr>
              <w:ind w:left="0"/>
            </w:pPr>
            <w:r w:rsidRPr="00594069">
              <w:t>$1,276</w:t>
            </w:r>
          </w:p>
        </w:tc>
        <w:tc>
          <w:tcPr>
            <w:tcW w:w="1264" w:type="dxa"/>
          </w:tcPr>
          <w:p w:rsidR="00A56780" w:rsidRDefault="00A56780" w:rsidP="00A56780">
            <w:pPr>
              <w:ind w:left="0"/>
            </w:pPr>
          </w:p>
        </w:tc>
        <w:tc>
          <w:tcPr>
            <w:tcW w:w="1225" w:type="dxa"/>
          </w:tcPr>
          <w:p w:rsidR="00A56780" w:rsidRDefault="00A56780" w:rsidP="00A56780">
            <w:pPr>
              <w:ind w:left="0"/>
            </w:pPr>
          </w:p>
        </w:tc>
        <w:tc>
          <w:tcPr>
            <w:tcW w:w="1400" w:type="dxa"/>
            <w:gridSpan w:val="2"/>
          </w:tcPr>
          <w:p w:rsidR="00A56780" w:rsidRDefault="00A56780" w:rsidP="00A56780">
            <w:pPr>
              <w:ind w:left="0"/>
            </w:pPr>
          </w:p>
        </w:tc>
        <w:tc>
          <w:tcPr>
            <w:tcW w:w="803" w:type="dxa"/>
          </w:tcPr>
          <w:p w:rsidR="00A56780" w:rsidRDefault="00A56780" w:rsidP="00A56780">
            <w:pPr>
              <w:ind w:left="0"/>
            </w:pPr>
          </w:p>
        </w:tc>
      </w:tr>
      <w:tr w:rsidR="00A56780" w:rsidTr="00C44644">
        <w:tc>
          <w:tcPr>
            <w:tcW w:w="3870" w:type="dxa"/>
          </w:tcPr>
          <w:p w:rsidR="00A56780" w:rsidRDefault="00C44644" w:rsidP="00A56780">
            <w:pPr>
              <w:ind w:left="0"/>
            </w:pPr>
            <w:r w:rsidRPr="00594069">
              <w:lastRenderedPageBreak/>
              <w:t>One Heart Rate Monitor Tech Pack, including 70 individual HRMs with transmitters, 6 PC Interfaces, 8 manager licenses, "Lessons from the Heart" manuals, replacement batteries, storage units, and  instructional banners. To be divided between the middle and high schools. Total cost: $25,208 (Plus 1 portable storage cart @ $500)</w:t>
            </w:r>
          </w:p>
        </w:tc>
        <w:tc>
          <w:tcPr>
            <w:tcW w:w="1440" w:type="dxa"/>
          </w:tcPr>
          <w:p w:rsidR="00A56780" w:rsidRDefault="00A56780" w:rsidP="00A56780">
            <w:pPr>
              <w:ind w:left="0"/>
            </w:pPr>
          </w:p>
        </w:tc>
        <w:tc>
          <w:tcPr>
            <w:tcW w:w="1170" w:type="dxa"/>
          </w:tcPr>
          <w:p w:rsidR="00A56780" w:rsidRDefault="00C44644" w:rsidP="00A56780">
            <w:pPr>
              <w:ind w:left="0"/>
            </w:pPr>
            <w:r w:rsidRPr="00594069">
              <w:t>$25,708</w:t>
            </w:r>
          </w:p>
        </w:tc>
        <w:tc>
          <w:tcPr>
            <w:tcW w:w="1264" w:type="dxa"/>
          </w:tcPr>
          <w:p w:rsidR="00A56780" w:rsidRDefault="00A56780" w:rsidP="00A56780">
            <w:pPr>
              <w:ind w:left="0"/>
            </w:pPr>
          </w:p>
        </w:tc>
        <w:tc>
          <w:tcPr>
            <w:tcW w:w="1225" w:type="dxa"/>
          </w:tcPr>
          <w:p w:rsidR="00A56780" w:rsidRDefault="00A56780" w:rsidP="00A56780">
            <w:pPr>
              <w:ind w:left="0"/>
            </w:pPr>
          </w:p>
        </w:tc>
        <w:tc>
          <w:tcPr>
            <w:tcW w:w="1400" w:type="dxa"/>
            <w:gridSpan w:val="2"/>
          </w:tcPr>
          <w:p w:rsidR="00A56780" w:rsidRDefault="00A56780" w:rsidP="00A56780">
            <w:pPr>
              <w:ind w:left="0"/>
            </w:pPr>
          </w:p>
        </w:tc>
        <w:tc>
          <w:tcPr>
            <w:tcW w:w="803" w:type="dxa"/>
          </w:tcPr>
          <w:p w:rsidR="00A56780" w:rsidRDefault="00A56780" w:rsidP="00A56780">
            <w:pPr>
              <w:ind w:left="0"/>
            </w:pPr>
          </w:p>
        </w:tc>
      </w:tr>
      <w:tr w:rsidR="00A56780" w:rsidTr="00C44644">
        <w:tc>
          <w:tcPr>
            <w:tcW w:w="3870" w:type="dxa"/>
          </w:tcPr>
          <w:p w:rsidR="00A56780" w:rsidRDefault="00C44644" w:rsidP="00A56780">
            <w:pPr>
              <w:ind w:left="0"/>
            </w:pPr>
            <w:r w:rsidRPr="00594069">
              <w:t>One Heart Rate Monitor Tech Pack, including 70 individual HRMs with transmitters, 6 PC Interfaces, 8 manager licenses, "Lessons from the Heart" manuals, replacement batteries, storage units, and  instructional banners. To be divided between the middle and high schools. Total cost: $25,208 (Plus 1 portable storage cart @ $500)</w:t>
            </w:r>
          </w:p>
        </w:tc>
        <w:tc>
          <w:tcPr>
            <w:tcW w:w="1440" w:type="dxa"/>
          </w:tcPr>
          <w:p w:rsidR="00A56780" w:rsidRDefault="00A56780" w:rsidP="00A56780">
            <w:pPr>
              <w:ind w:left="0"/>
            </w:pPr>
          </w:p>
        </w:tc>
        <w:tc>
          <w:tcPr>
            <w:tcW w:w="1170" w:type="dxa"/>
          </w:tcPr>
          <w:p w:rsidR="00A56780" w:rsidRDefault="00C44644" w:rsidP="00A56780">
            <w:pPr>
              <w:ind w:left="0"/>
            </w:pPr>
            <w:r w:rsidRPr="00594069">
              <w:t>$25,708</w:t>
            </w:r>
          </w:p>
        </w:tc>
        <w:tc>
          <w:tcPr>
            <w:tcW w:w="1264" w:type="dxa"/>
          </w:tcPr>
          <w:p w:rsidR="00A56780" w:rsidRDefault="00A56780" w:rsidP="00A56780">
            <w:pPr>
              <w:ind w:left="0"/>
            </w:pPr>
          </w:p>
        </w:tc>
        <w:tc>
          <w:tcPr>
            <w:tcW w:w="1225" w:type="dxa"/>
          </w:tcPr>
          <w:p w:rsidR="00A56780" w:rsidRDefault="00A56780" w:rsidP="00A56780">
            <w:pPr>
              <w:ind w:left="0"/>
            </w:pPr>
          </w:p>
        </w:tc>
        <w:tc>
          <w:tcPr>
            <w:tcW w:w="1400" w:type="dxa"/>
            <w:gridSpan w:val="2"/>
          </w:tcPr>
          <w:p w:rsidR="00A56780" w:rsidRDefault="00A56780" w:rsidP="00A56780">
            <w:pPr>
              <w:ind w:left="0"/>
            </w:pPr>
          </w:p>
        </w:tc>
        <w:tc>
          <w:tcPr>
            <w:tcW w:w="803" w:type="dxa"/>
          </w:tcPr>
          <w:p w:rsidR="00A56780" w:rsidRDefault="00A56780" w:rsidP="00A56780">
            <w:pPr>
              <w:ind w:left="0"/>
            </w:pPr>
          </w:p>
        </w:tc>
      </w:tr>
      <w:tr w:rsidR="00A56780" w:rsidTr="00C44644">
        <w:tc>
          <w:tcPr>
            <w:tcW w:w="3870" w:type="dxa"/>
          </w:tcPr>
          <w:p w:rsidR="00A56780" w:rsidRDefault="00C44644" w:rsidP="00A56780">
            <w:pPr>
              <w:ind w:left="0"/>
            </w:pPr>
            <w:proofErr w:type="spellStart"/>
            <w:r w:rsidRPr="00594069">
              <w:t>TwoTriFIT</w:t>
            </w:r>
            <w:proofErr w:type="spellEnd"/>
            <w:r w:rsidRPr="00594069">
              <w:t xml:space="preserve"> 700 Evaluation Systems including networking, template builders, interactive blood pressure system, scale, Health Risk Appraisal and meal planning software, and group reporting software. One for the high school and middle school. $9,970 each x 2 = $19,940</w:t>
            </w:r>
          </w:p>
        </w:tc>
        <w:tc>
          <w:tcPr>
            <w:tcW w:w="1440" w:type="dxa"/>
          </w:tcPr>
          <w:p w:rsidR="00A56780" w:rsidRDefault="00A56780" w:rsidP="00A56780">
            <w:pPr>
              <w:ind w:left="0"/>
            </w:pPr>
          </w:p>
        </w:tc>
        <w:tc>
          <w:tcPr>
            <w:tcW w:w="1170" w:type="dxa"/>
          </w:tcPr>
          <w:p w:rsidR="00A56780" w:rsidRDefault="00C44644" w:rsidP="00A56780">
            <w:pPr>
              <w:ind w:left="0"/>
            </w:pPr>
            <w:r w:rsidRPr="00594069">
              <w:t>$19,940</w:t>
            </w:r>
          </w:p>
        </w:tc>
        <w:tc>
          <w:tcPr>
            <w:tcW w:w="1264" w:type="dxa"/>
          </w:tcPr>
          <w:p w:rsidR="00A56780" w:rsidRDefault="00A56780" w:rsidP="00A56780">
            <w:pPr>
              <w:ind w:left="0"/>
            </w:pPr>
          </w:p>
        </w:tc>
        <w:tc>
          <w:tcPr>
            <w:tcW w:w="1225" w:type="dxa"/>
          </w:tcPr>
          <w:p w:rsidR="00A56780" w:rsidRDefault="00A56780" w:rsidP="00A56780">
            <w:pPr>
              <w:ind w:left="0"/>
            </w:pPr>
          </w:p>
        </w:tc>
        <w:tc>
          <w:tcPr>
            <w:tcW w:w="1400" w:type="dxa"/>
            <w:gridSpan w:val="2"/>
          </w:tcPr>
          <w:p w:rsidR="00A56780" w:rsidRDefault="00A56780" w:rsidP="00A56780">
            <w:pPr>
              <w:ind w:left="0"/>
            </w:pPr>
          </w:p>
        </w:tc>
        <w:tc>
          <w:tcPr>
            <w:tcW w:w="803" w:type="dxa"/>
          </w:tcPr>
          <w:p w:rsidR="00A56780" w:rsidRDefault="00A56780" w:rsidP="00A56780">
            <w:pPr>
              <w:ind w:left="0"/>
            </w:pPr>
          </w:p>
        </w:tc>
      </w:tr>
    </w:tbl>
    <w:p w:rsidR="00481CB5" w:rsidRDefault="00481CB5" w:rsidP="00A56780"/>
    <w:p w:rsidR="007061F9" w:rsidRPr="00CD6122" w:rsidRDefault="007061F9" w:rsidP="00A56780"/>
    <w:p w:rsidR="000A1D1A" w:rsidRDefault="000A1D1A" w:rsidP="00A56780"/>
    <w:p w:rsidR="000A1D1A" w:rsidRDefault="000A1D1A" w:rsidP="00A56780"/>
    <w:p w:rsidR="008D4D52" w:rsidRDefault="000A1D1A" w:rsidP="00A56780">
      <w:r w:rsidRPr="00444A4E">
        <w:t xml:space="preserve"> </w:t>
      </w:r>
    </w:p>
    <w:p w:rsidR="008D4D52" w:rsidRDefault="008D4D52" w:rsidP="008D4D52">
      <w:pPr>
        <w:spacing w:after="200" w:line="276" w:lineRule="auto"/>
        <w:ind w:left="0"/>
      </w:pPr>
    </w:p>
    <w:p w:rsidR="008D4D52" w:rsidRDefault="008D4D52" w:rsidP="008D4D52">
      <w:pPr>
        <w:spacing w:after="200" w:line="276" w:lineRule="auto"/>
        <w:ind w:left="0"/>
      </w:pPr>
    </w:p>
    <w:p w:rsidR="000A1D1A" w:rsidRPr="007061F9" w:rsidRDefault="000A1D1A" w:rsidP="008D4D52">
      <w:pPr>
        <w:spacing w:after="200" w:line="276" w:lineRule="auto"/>
        <w:ind w:left="0"/>
      </w:pPr>
      <w:r w:rsidRPr="00444A4E">
        <w:lastRenderedPageBreak/>
        <w:t xml:space="preserve"> </w:t>
      </w:r>
      <w:r w:rsidR="008F642A">
        <w:t>Proposal S</w:t>
      </w:r>
      <w:r w:rsidRPr="007061F9">
        <w:t xml:space="preserve">ustainable: </w:t>
      </w:r>
    </w:p>
    <w:p w:rsidR="000A1D1A" w:rsidRPr="007061F9" w:rsidRDefault="000A1D1A" w:rsidP="00A56780">
      <w:r w:rsidRPr="007061F9">
        <w:tab/>
      </w:r>
    </w:p>
    <w:p w:rsidR="000A1D1A" w:rsidRPr="008F642A" w:rsidRDefault="000A1D1A" w:rsidP="008F642A">
      <w:pPr>
        <w:pStyle w:val="BodyTextIndent"/>
        <w:spacing w:line="276" w:lineRule="auto"/>
        <w:rPr>
          <w:rFonts w:ascii="Cambria" w:hAnsi="Cambria"/>
          <w:sz w:val="22"/>
          <w:szCs w:val="22"/>
        </w:rPr>
      </w:pPr>
      <w:r w:rsidRPr="008F642A">
        <w:rPr>
          <w:rFonts w:ascii="Cambria" w:hAnsi="Cambria"/>
          <w:bCs/>
          <w:sz w:val="22"/>
          <w:szCs w:val="22"/>
        </w:rPr>
        <w:t>Steppin’ to the Future</w:t>
      </w:r>
      <w:r w:rsidRPr="008F642A">
        <w:rPr>
          <w:rFonts w:ascii="Cambria" w:hAnsi="Cambria"/>
          <w:sz w:val="22"/>
          <w:szCs w:val="22"/>
        </w:rPr>
        <w:t xml:space="preserve"> will have a greater impact and a better chance at sustainability if we develop a strategy to communicate project activities and information to people and organizations beyond those directly involved in the project. Thus, we have developed a solid dissemination plan to show the general public the value of the project, drum up additional support, enlist more volunteers, and cultivate important connections with helpful organizations. Our plan entails presenting our project in a number of formats:</w:t>
      </w:r>
    </w:p>
    <w:p w:rsidR="000A1D1A" w:rsidRPr="007061F9" w:rsidRDefault="000A1D1A" w:rsidP="007061F9">
      <w:pPr>
        <w:pStyle w:val="ListParagraph"/>
        <w:numPr>
          <w:ilvl w:val="0"/>
          <w:numId w:val="9"/>
        </w:numPr>
        <w:rPr>
          <w:rFonts w:ascii="Cambria" w:hAnsi="Cambria"/>
          <w:szCs w:val="22"/>
        </w:rPr>
      </w:pPr>
      <w:r w:rsidRPr="007061F9">
        <w:rPr>
          <w:rFonts w:ascii="Cambria" w:hAnsi="Cambria"/>
          <w:szCs w:val="22"/>
        </w:rPr>
        <w:t>Feature articles and press releases in local newspaper(s);</w:t>
      </w:r>
    </w:p>
    <w:p w:rsidR="000A1D1A" w:rsidRPr="007061F9" w:rsidRDefault="000A1D1A" w:rsidP="007061F9">
      <w:pPr>
        <w:pStyle w:val="ListParagraph"/>
        <w:numPr>
          <w:ilvl w:val="0"/>
          <w:numId w:val="9"/>
        </w:numPr>
        <w:rPr>
          <w:rFonts w:ascii="Cambria" w:hAnsi="Cambria"/>
        </w:rPr>
      </w:pPr>
      <w:r w:rsidRPr="007061F9">
        <w:rPr>
          <w:rFonts w:ascii="Cambria" w:hAnsi="Cambria"/>
        </w:rPr>
        <w:t>Inclusion in District newsletter / annual report sent to every household in Chilton;</w:t>
      </w:r>
    </w:p>
    <w:p w:rsidR="000A1D1A" w:rsidRPr="007061F9" w:rsidRDefault="000A1D1A" w:rsidP="007061F9">
      <w:pPr>
        <w:pStyle w:val="ListParagraph"/>
        <w:numPr>
          <w:ilvl w:val="0"/>
          <w:numId w:val="9"/>
        </w:numPr>
        <w:rPr>
          <w:rFonts w:ascii="Cambria" w:hAnsi="Cambria"/>
        </w:rPr>
      </w:pPr>
      <w:r w:rsidRPr="007061F9">
        <w:rPr>
          <w:rFonts w:ascii="Cambria" w:hAnsi="Cambria"/>
        </w:rPr>
        <w:t xml:space="preserve">Presentations at school board meetings, service club luncheons, seminars for community partners, </w:t>
      </w:r>
      <w:r w:rsidR="00431251" w:rsidRPr="007061F9">
        <w:rPr>
          <w:rFonts w:ascii="Cambria" w:hAnsi="Cambria"/>
        </w:rPr>
        <w:t>etc.</w:t>
      </w:r>
    </w:p>
    <w:p w:rsidR="000A1D1A" w:rsidRPr="007061F9" w:rsidRDefault="000A1D1A" w:rsidP="007061F9">
      <w:pPr>
        <w:pStyle w:val="ListParagraph"/>
        <w:numPr>
          <w:ilvl w:val="0"/>
          <w:numId w:val="9"/>
        </w:numPr>
        <w:rPr>
          <w:rFonts w:ascii="Cambria" w:hAnsi="Cambria"/>
        </w:rPr>
      </w:pPr>
      <w:r w:rsidRPr="007061F9">
        <w:rPr>
          <w:rFonts w:ascii="Cambria" w:hAnsi="Cambria"/>
        </w:rPr>
        <w:t>A project-specific website with contact information, descriptive activity schedules, a downloadable Project Manual, and program assessment results;</w:t>
      </w:r>
    </w:p>
    <w:p w:rsidR="000A1D1A" w:rsidRPr="007061F9" w:rsidRDefault="000A1D1A" w:rsidP="007061F9">
      <w:pPr>
        <w:pStyle w:val="ListParagraph"/>
        <w:numPr>
          <w:ilvl w:val="0"/>
          <w:numId w:val="9"/>
        </w:numPr>
        <w:rPr>
          <w:rFonts w:ascii="Cambria" w:hAnsi="Cambria"/>
        </w:rPr>
      </w:pPr>
      <w:r w:rsidRPr="007061F9">
        <w:rPr>
          <w:rFonts w:ascii="Cambria" w:hAnsi="Cambria"/>
        </w:rPr>
        <w:t>Brochures located in appropriate, high-visibility spots throughout Calumet County; and,</w:t>
      </w:r>
    </w:p>
    <w:p w:rsidR="000A1D1A" w:rsidRPr="007061F9" w:rsidRDefault="000A1D1A" w:rsidP="007061F9">
      <w:pPr>
        <w:pStyle w:val="ListParagraph"/>
        <w:numPr>
          <w:ilvl w:val="0"/>
          <w:numId w:val="9"/>
        </w:numPr>
        <w:rPr>
          <w:rFonts w:ascii="Cambria" w:hAnsi="Cambria"/>
        </w:rPr>
      </w:pPr>
      <w:r w:rsidRPr="007061F9">
        <w:rPr>
          <w:rFonts w:ascii="Cambria" w:hAnsi="Cambria"/>
        </w:rPr>
        <w:t>“Open house” invitations and specially scheduled events</w:t>
      </w:r>
    </w:p>
    <w:p w:rsidR="000A1D1A" w:rsidRDefault="000A1D1A" w:rsidP="007061F9">
      <w:pPr>
        <w:pStyle w:val="ListParagraph"/>
        <w:numPr>
          <w:ilvl w:val="0"/>
          <w:numId w:val="9"/>
        </w:numPr>
        <w:rPr>
          <w:rFonts w:ascii="Cambria" w:eastAsia="Times New Roman" w:hAnsi="Cambria"/>
        </w:rPr>
      </w:pPr>
      <w:r w:rsidRPr="007061F9">
        <w:rPr>
          <w:rFonts w:ascii="Cambria" w:hAnsi="Cambria"/>
        </w:rPr>
        <w:t xml:space="preserve">There are a number of other state initiatives and resources we will tap as we implement our project, including: Wisconsin Action for Healthy Kids, Governor Doyle’s </w:t>
      </w:r>
      <w:proofErr w:type="spellStart"/>
      <w:r w:rsidRPr="007061F9">
        <w:rPr>
          <w:rFonts w:ascii="Cambria" w:hAnsi="Cambria"/>
        </w:rPr>
        <w:t>KidFirst</w:t>
      </w:r>
      <w:proofErr w:type="spellEnd"/>
      <w:r w:rsidRPr="007061F9">
        <w:rPr>
          <w:rFonts w:ascii="Cambria" w:hAnsi="Cambria"/>
        </w:rPr>
        <w:t xml:space="preserve"> initiative (which includes the free, web-downloadable "</w:t>
      </w:r>
      <w:r w:rsidRPr="007061F9">
        <w:rPr>
          <w:rFonts w:ascii="Cambria" w:hAnsi="Cambria"/>
          <w:u w:val="single"/>
        </w:rPr>
        <w:t>Healthy Habits for Healthy Kids</w:t>
      </w:r>
      <w:r w:rsidRPr="007061F9">
        <w:rPr>
          <w:rFonts w:ascii="Cambria" w:hAnsi="Cambria"/>
        </w:rPr>
        <w:t>" nutrition and physical activity guide for children and their parents), “</w:t>
      </w:r>
      <w:proofErr w:type="spellStart"/>
      <w:r w:rsidRPr="007061F9">
        <w:rPr>
          <w:rFonts w:ascii="Cambria" w:hAnsi="Cambria"/>
        </w:rPr>
        <w:t>Movin</w:t>
      </w:r>
      <w:proofErr w:type="spellEnd"/>
      <w:r w:rsidRPr="007061F9">
        <w:rPr>
          <w:rFonts w:ascii="Cambria" w:hAnsi="Cambria"/>
        </w:rPr>
        <w:t xml:space="preserve">’ and </w:t>
      </w:r>
      <w:proofErr w:type="spellStart"/>
      <w:r w:rsidRPr="007061F9">
        <w:rPr>
          <w:rFonts w:ascii="Cambria" w:hAnsi="Cambria"/>
        </w:rPr>
        <w:t>Munchin</w:t>
      </w:r>
      <w:proofErr w:type="spellEnd"/>
      <w:r w:rsidRPr="007061F9">
        <w:rPr>
          <w:rFonts w:ascii="Cambria" w:hAnsi="Cambria"/>
        </w:rPr>
        <w:t>’ Schools” (the DPI-sponsored program to engage families in physical activity and healthy eating by having students and their families physical activity and food choices), and the DPI co-sponsored  annual Best Practices in Physical Education and Health symposium. And new in 2009, the DPI, along with the Wisconsin Association for Health, Physical Education, Recreation and Dance (WAHPERD), launched an effective physical education practices website featuring teacher-submitted, peer-reviewed suggestions including i</w:t>
      </w:r>
      <w:r w:rsidRPr="007061F9">
        <w:rPr>
          <w:rFonts w:ascii="Cambria" w:eastAsia="Times New Roman" w:hAnsi="Cambria"/>
        </w:rPr>
        <w:t>nnovative instructional and assessment techniques, class management strategies, PE lessons that can be integrated into academic classroom settings, ideas for recess, connecting health and physical education, incorporating activity into classroom time, and more. In the past year, the Chilton PE department and several CPS administrators have visited three past PEP-grantees to see progress in action, including the cutting edge “</w:t>
      </w:r>
      <w:proofErr w:type="spellStart"/>
      <w:r w:rsidRPr="007061F9">
        <w:rPr>
          <w:rFonts w:ascii="Cambria" w:eastAsia="Times New Roman" w:hAnsi="Cambria"/>
        </w:rPr>
        <w:t>newPE</w:t>
      </w:r>
      <w:proofErr w:type="spellEnd"/>
      <w:r w:rsidRPr="007061F9">
        <w:rPr>
          <w:rFonts w:ascii="Cambria" w:eastAsia="Times New Roman" w:hAnsi="Cambria"/>
        </w:rPr>
        <w:t>” program in Naperville, Illinois.</w:t>
      </w:r>
    </w:p>
    <w:p w:rsidR="008F642A" w:rsidRDefault="008F642A" w:rsidP="008D4D52">
      <w:pPr>
        <w:pStyle w:val="ListParagraph"/>
        <w:numPr>
          <w:ilvl w:val="0"/>
          <w:numId w:val="9"/>
        </w:numPr>
        <w:spacing w:line="240" w:lineRule="auto"/>
        <w:rPr>
          <w:rFonts w:ascii="Cambria" w:eastAsia="Times New Roman" w:hAnsi="Cambria"/>
        </w:rPr>
      </w:pPr>
      <w:r>
        <w:rPr>
          <w:rFonts w:ascii="Cambria" w:eastAsia="Times New Roman" w:hAnsi="Cambria"/>
        </w:rPr>
        <w:t xml:space="preserve">To increase revenue: </w:t>
      </w:r>
    </w:p>
    <w:p w:rsidR="008F642A" w:rsidRDefault="008F642A" w:rsidP="008D4D52">
      <w:pPr>
        <w:pStyle w:val="ListParagraph"/>
        <w:numPr>
          <w:ilvl w:val="1"/>
          <w:numId w:val="9"/>
        </w:numPr>
        <w:spacing w:line="240" w:lineRule="auto"/>
        <w:rPr>
          <w:rFonts w:ascii="Cambria" w:eastAsia="Times New Roman" w:hAnsi="Cambria"/>
        </w:rPr>
      </w:pPr>
      <w:r>
        <w:rPr>
          <w:rFonts w:ascii="Cambria" w:eastAsia="Times New Roman" w:hAnsi="Cambria"/>
        </w:rPr>
        <w:t xml:space="preserve">Charge families and community members for a Climbing night on our Adventure equipment, </w:t>
      </w:r>
    </w:p>
    <w:p w:rsidR="008F642A" w:rsidRDefault="008F642A" w:rsidP="008D4D52">
      <w:pPr>
        <w:pStyle w:val="ListParagraph"/>
        <w:numPr>
          <w:ilvl w:val="1"/>
          <w:numId w:val="9"/>
        </w:numPr>
        <w:spacing w:line="240" w:lineRule="auto"/>
        <w:rPr>
          <w:rFonts w:ascii="Cambria" w:eastAsia="Times New Roman" w:hAnsi="Cambria"/>
        </w:rPr>
      </w:pPr>
      <w:r>
        <w:rPr>
          <w:rFonts w:ascii="Cambria" w:eastAsia="Times New Roman" w:hAnsi="Cambria"/>
        </w:rPr>
        <w:t>Sponsor an iDance competition</w:t>
      </w:r>
    </w:p>
    <w:p w:rsidR="008F642A" w:rsidRDefault="008F642A" w:rsidP="008D4D52">
      <w:pPr>
        <w:pStyle w:val="ListParagraph"/>
        <w:numPr>
          <w:ilvl w:val="1"/>
          <w:numId w:val="9"/>
        </w:numPr>
        <w:spacing w:line="240" w:lineRule="auto"/>
        <w:rPr>
          <w:rFonts w:ascii="Cambria" w:eastAsia="Times New Roman" w:hAnsi="Cambria"/>
        </w:rPr>
      </w:pPr>
      <w:r>
        <w:rPr>
          <w:rFonts w:ascii="Cambria" w:eastAsia="Times New Roman" w:hAnsi="Cambria"/>
        </w:rPr>
        <w:t>Sell t-shirt with “positive active slogans”</w:t>
      </w:r>
    </w:p>
    <w:p w:rsidR="008F642A" w:rsidRDefault="008F642A" w:rsidP="008D4D52">
      <w:pPr>
        <w:pStyle w:val="ListParagraph"/>
        <w:numPr>
          <w:ilvl w:val="1"/>
          <w:numId w:val="9"/>
        </w:numPr>
        <w:spacing w:line="240" w:lineRule="auto"/>
        <w:rPr>
          <w:rFonts w:ascii="Cambria" w:eastAsia="Times New Roman" w:hAnsi="Cambria"/>
        </w:rPr>
      </w:pPr>
      <w:r>
        <w:rPr>
          <w:rFonts w:ascii="Cambria" w:eastAsia="Times New Roman" w:hAnsi="Cambria"/>
        </w:rPr>
        <w:lastRenderedPageBreak/>
        <w:t>Host a Frisbee golf tournament</w:t>
      </w:r>
    </w:p>
    <w:p w:rsidR="000A1D1A" w:rsidRPr="007061F9" w:rsidRDefault="000A1D1A" w:rsidP="00431251">
      <w:pPr>
        <w:ind w:left="0"/>
      </w:pPr>
    </w:p>
    <w:p w:rsidR="000A1D1A" w:rsidRDefault="000A1D1A" w:rsidP="00A56780"/>
    <w:p w:rsidR="000A1D1A" w:rsidRDefault="000A1D1A" w:rsidP="00A56780"/>
    <w:p w:rsidR="000A1D1A" w:rsidRPr="001B1F8F" w:rsidRDefault="000A1D1A" w:rsidP="00A56780">
      <w:pPr>
        <w:rPr>
          <w:rFonts w:eastAsia="Times New Roman"/>
          <w:color w:val="333333"/>
        </w:rPr>
      </w:pPr>
      <w:r w:rsidRPr="001B1F8F">
        <w:t>Here is a summary of how we collected our data, as it relates to the Heart Rate monitors we received from the grant.</w:t>
      </w:r>
      <w:r>
        <w:t xml:space="preserve">  The balance of this paper is the required measures we were mandated to perform from the government.</w:t>
      </w:r>
    </w:p>
    <w:p w:rsidR="000A1D1A" w:rsidRPr="001B1F8F" w:rsidRDefault="000A1D1A" w:rsidP="00A56780">
      <w:r w:rsidRPr="001B1F8F">
        <w:t xml:space="preserve">Our goals and objected, as they relate to the Heart Rate, was to increase daily participation during Physical Education classes.  The Heart Rate monitors that we received </w:t>
      </w:r>
      <w:r>
        <w:t>have the ability</w:t>
      </w:r>
      <w:r w:rsidRPr="001B1F8F">
        <w:t xml:space="preserve"> to downloaded student results to a computer.  These results can be email to parent or to the students. We determined the success of our goals by reviewing the student’s records from</w:t>
      </w:r>
      <w:r>
        <w:t xml:space="preserve"> the Heart Rate M</w:t>
      </w:r>
      <w:r w:rsidRPr="001B1F8F">
        <w:t xml:space="preserve">onitors.  Here is an example.  </w:t>
      </w:r>
      <w:r>
        <w:t>(This information is from one of our instructors, I have his permission to post this in this paper)</w:t>
      </w:r>
    </w:p>
    <w:p w:rsidR="000A1D1A" w:rsidRPr="001B1F8F" w:rsidRDefault="000A1D1A" w:rsidP="00A56780">
      <w:pPr>
        <w:rPr>
          <w:rFonts w:ascii="Times New Roman" w:eastAsia="Times New Roman" w:hAnsi="Times New Roman"/>
          <w:color w:val="333333"/>
        </w:rPr>
      </w:pPr>
      <w:r>
        <w:rPr>
          <w:noProof/>
          <w:shd w:val="clear" w:color="auto" w:fill="auto"/>
        </w:rPr>
        <w:drawing>
          <wp:anchor distT="0" distB="0" distL="114300" distR="114300" simplePos="0" relativeHeight="251660288" behindDoc="1" locked="0" layoutInCell="1" allowOverlap="1" wp14:anchorId="02FE9D44" wp14:editId="7CE3D9EB">
            <wp:simplePos x="0" y="0"/>
            <wp:positionH relativeFrom="column">
              <wp:posOffset>-337820</wp:posOffset>
            </wp:positionH>
            <wp:positionV relativeFrom="paragraph">
              <wp:posOffset>48895</wp:posOffset>
            </wp:positionV>
            <wp:extent cx="3569335" cy="3766185"/>
            <wp:effectExtent l="0" t="0" r="0" b="5715"/>
            <wp:wrapThrough wrapText="bothSides">
              <wp:wrapPolygon edited="0">
                <wp:start x="0" y="0"/>
                <wp:lineTo x="0" y="21524"/>
                <wp:lineTo x="21442" y="21524"/>
                <wp:lineTo x="21442" y="0"/>
                <wp:lineTo x="0" y="0"/>
              </wp:wrapPolygon>
            </wp:wrapThrough>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l="7504" t="13708" r="63321" b="6033"/>
                    <a:stretch>
                      <a:fillRect/>
                    </a:stretch>
                  </pic:blipFill>
                  <pic:spPr bwMode="auto">
                    <a:xfrm>
                      <a:off x="0" y="0"/>
                      <a:ext cx="3569335" cy="37661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A1D1A" w:rsidRPr="001B1F8F" w:rsidRDefault="000A1D1A" w:rsidP="00A56780"/>
    <w:p w:rsidR="000A1D1A" w:rsidRPr="001B1F8F" w:rsidRDefault="000A1D1A" w:rsidP="00A56780"/>
    <w:p w:rsidR="000A1D1A" w:rsidRPr="001B1F8F" w:rsidRDefault="000A1D1A" w:rsidP="00A56780">
      <w:r w:rsidRPr="001B1F8F">
        <w:t xml:space="preserve">We can easily see how much time each student had in the heart rate “Zone”.  After review of this data we can make changes as to class participation or the teacher effectiveness.  At this time we are using the Heart Rate monitors in our Lifestyle classes on a daily basis.  Review of the data is done on a daily basis as well.  </w:t>
      </w:r>
    </w:p>
    <w:p w:rsidR="000A1D1A" w:rsidRPr="001B1F8F" w:rsidRDefault="000A1D1A" w:rsidP="00A56780"/>
    <w:p w:rsidR="000A1D1A" w:rsidRPr="00407826" w:rsidRDefault="000A1D1A" w:rsidP="00A56780">
      <w:r w:rsidRPr="001B1F8F">
        <w:t>The Physical Education department recently demonstrated the results of th</w:t>
      </w:r>
      <w:r>
        <w:t>e Heart R</w:t>
      </w:r>
      <w:r w:rsidRPr="001B1F8F">
        <w:t xml:space="preserve">ate </w:t>
      </w:r>
      <w:r>
        <w:t>M</w:t>
      </w:r>
      <w:r w:rsidRPr="001B1F8F">
        <w:t xml:space="preserve">onitors to our school board.  They were very impressed with our results and </w:t>
      </w:r>
      <w:r>
        <w:t xml:space="preserve">complemented the department on the </w:t>
      </w:r>
      <w:r w:rsidRPr="001B1F8F">
        <w:t>use of this technology.  I would like to present this information at our State Physical Education conference next year</w:t>
      </w:r>
      <w:r w:rsidRPr="00407826">
        <w:t>.</w:t>
      </w:r>
      <w:r>
        <w:t xml:space="preserve"> </w:t>
      </w:r>
    </w:p>
    <w:p w:rsidR="000A1D1A" w:rsidRPr="001B1F8F" w:rsidRDefault="000A1D1A" w:rsidP="00A56780"/>
    <w:p w:rsidR="000A1D1A" w:rsidRDefault="000A1D1A" w:rsidP="00A56780">
      <w:r>
        <w:rPr>
          <w:u w:val="single"/>
        </w:rPr>
        <w:br w:type="page"/>
      </w:r>
      <w:r w:rsidRPr="00DB1F52">
        <w:rPr>
          <w:u w:val="single"/>
        </w:rPr>
        <w:lastRenderedPageBreak/>
        <w:t>QUALITY OF PROJECT EVALUATION</w:t>
      </w:r>
      <w:r w:rsidRPr="00DB1F52">
        <w:t xml:space="preserve">: (1) The extent to which the methods of evaluation are thorough, feasible, and appropriate to the goals, objectives, and outcomes of the proposed project. </w:t>
      </w:r>
    </w:p>
    <w:p w:rsidR="000A1D1A" w:rsidRDefault="000A1D1A" w:rsidP="00A56780">
      <w:pPr>
        <w:pStyle w:val="BodyTextIndent"/>
      </w:pPr>
      <w:r>
        <w:tab/>
      </w:r>
    </w:p>
    <w:p w:rsidR="000A1D1A" w:rsidRPr="005B4F4D" w:rsidRDefault="000A1D1A" w:rsidP="00A56780">
      <w:pPr>
        <w:pStyle w:val="BodyTextIndent"/>
        <w:rPr>
          <w:rFonts w:ascii="Cambria" w:hAnsi="Cambria"/>
          <w:sz w:val="22"/>
          <w:szCs w:val="22"/>
        </w:rPr>
      </w:pPr>
      <w:r>
        <w:tab/>
      </w:r>
      <w:r w:rsidRPr="005B4F4D">
        <w:rPr>
          <w:rFonts w:ascii="Cambria" w:hAnsi="Cambria"/>
          <w:sz w:val="22"/>
          <w:szCs w:val="22"/>
        </w:rPr>
        <w:t xml:space="preserve">In order to successfully achieve the project objectives outlined on pages 6-7, an ongoing </w:t>
      </w:r>
      <w:r w:rsidRPr="005B4F4D">
        <w:rPr>
          <w:rFonts w:ascii="Cambria" w:hAnsi="Cambria"/>
          <w:bCs/>
          <w:sz w:val="22"/>
          <w:szCs w:val="22"/>
        </w:rPr>
        <w:t>internal</w:t>
      </w:r>
      <w:r w:rsidRPr="005B4F4D">
        <w:rPr>
          <w:rFonts w:ascii="Cambria" w:hAnsi="Cambria"/>
          <w:sz w:val="22"/>
          <w:szCs w:val="22"/>
        </w:rPr>
        <w:t xml:space="preserve"> and </w:t>
      </w:r>
      <w:r w:rsidRPr="005B4F4D">
        <w:rPr>
          <w:rFonts w:ascii="Cambria" w:hAnsi="Cambria"/>
          <w:bCs/>
          <w:sz w:val="22"/>
          <w:szCs w:val="22"/>
        </w:rPr>
        <w:t>external</w:t>
      </w:r>
      <w:r w:rsidRPr="005B4F4D">
        <w:rPr>
          <w:rFonts w:ascii="Cambria" w:hAnsi="Cambria"/>
          <w:sz w:val="22"/>
          <w:szCs w:val="22"/>
        </w:rPr>
        <w:t xml:space="preserve"> evaluation of our project will be conducted during all three federally funded years:</w:t>
      </w:r>
    </w:p>
    <w:p w:rsidR="00431251" w:rsidRDefault="000A1D1A" w:rsidP="00431251">
      <w:pPr>
        <w:pStyle w:val="BodyTextIndent"/>
        <w:rPr>
          <w:rFonts w:ascii="Cambria" w:hAnsi="Cambria"/>
          <w:sz w:val="22"/>
          <w:szCs w:val="22"/>
        </w:rPr>
      </w:pPr>
      <w:r w:rsidRPr="005B4F4D">
        <w:rPr>
          <w:rFonts w:ascii="Cambria" w:hAnsi="Cambria"/>
          <w:bCs/>
          <w:sz w:val="22"/>
          <w:szCs w:val="22"/>
        </w:rPr>
        <w:tab/>
        <w:t xml:space="preserve">Internally, </w:t>
      </w:r>
      <w:r w:rsidRPr="005B4F4D">
        <w:rPr>
          <w:rFonts w:ascii="Cambria" w:hAnsi="Cambria"/>
          <w:sz w:val="22"/>
          <w:szCs w:val="22"/>
        </w:rPr>
        <w:t xml:space="preserve">the Project Co-Directors (with significant input from other PE staff and CPS administration) will measure the attainment of project activities and objectives at regular intervals throughout the project period. These individuals will follow a specific evaluation protocol in which baseline data is collected for each objective and corresponding assessment indicators are tracked on a </w:t>
      </w:r>
      <w:r w:rsidRPr="005B4F4D">
        <w:rPr>
          <w:rFonts w:ascii="Cambria" w:hAnsi="Cambria"/>
          <w:i/>
          <w:sz w:val="22"/>
          <w:szCs w:val="22"/>
        </w:rPr>
        <w:t>quarterly</w:t>
      </w:r>
      <w:r w:rsidRPr="005B4F4D">
        <w:rPr>
          <w:rFonts w:ascii="Cambria" w:hAnsi="Cambria"/>
          <w:sz w:val="22"/>
          <w:szCs w:val="22"/>
        </w:rPr>
        <w:t xml:space="preserve"> basis. This data will be analyzed using the appropriate statistical methods and included in all reports prepared for Chilton staff, project stakeholders and the U.S. </w:t>
      </w:r>
      <w:proofErr w:type="spellStart"/>
      <w:r w:rsidRPr="005B4F4D">
        <w:rPr>
          <w:rFonts w:ascii="Cambria" w:hAnsi="Cambria"/>
          <w:sz w:val="22"/>
          <w:szCs w:val="22"/>
        </w:rPr>
        <w:t>Dept</w:t>
      </w:r>
      <w:proofErr w:type="spellEnd"/>
      <w:r w:rsidRPr="005B4F4D">
        <w:rPr>
          <w:rFonts w:ascii="Cambria" w:hAnsi="Cambria"/>
          <w:sz w:val="22"/>
          <w:szCs w:val="22"/>
        </w:rPr>
        <w:t xml:space="preserve"> of Education.</w:t>
      </w:r>
      <w:r w:rsidRPr="005B4F4D">
        <w:rPr>
          <w:rFonts w:ascii="Cambria" w:hAnsi="Cambria"/>
          <w:sz w:val="22"/>
          <w:szCs w:val="22"/>
        </w:rPr>
        <w:tab/>
      </w:r>
    </w:p>
    <w:p w:rsidR="000A1D1A" w:rsidRPr="005B4F4D" w:rsidRDefault="00431251" w:rsidP="00431251">
      <w:pPr>
        <w:pStyle w:val="BodyTextIndent"/>
        <w:rPr>
          <w:rFonts w:ascii="Cambria" w:hAnsi="Cambria"/>
          <w:sz w:val="22"/>
          <w:szCs w:val="22"/>
        </w:rPr>
      </w:pPr>
      <w:r>
        <w:rPr>
          <w:rFonts w:ascii="Cambria" w:hAnsi="Cambria"/>
          <w:sz w:val="22"/>
          <w:szCs w:val="22"/>
        </w:rPr>
        <w:t xml:space="preserve">     </w:t>
      </w:r>
      <w:r w:rsidR="000A1D1A" w:rsidRPr="005B4F4D">
        <w:rPr>
          <w:rFonts w:ascii="Cambria" w:hAnsi="Cambria"/>
          <w:bCs/>
          <w:sz w:val="22"/>
          <w:szCs w:val="22"/>
        </w:rPr>
        <w:t xml:space="preserve">Externally, </w:t>
      </w:r>
      <w:r w:rsidR="000A1D1A" w:rsidRPr="005B4F4D">
        <w:rPr>
          <w:rFonts w:ascii="Cambria" w:hAnsi="Cambria"/>
          <w:sz w:val="22"/>
          <w:szCs w:val="22"/>
        </w:rPr>
        <w:t>a qualified independent evaluator will be contracted to provide an objective, unbiased assessment of project progress. He or she will work with project staff to develop the following: interview and focus group protocols, standardized surveys that can be customized by grade level and activity, specifications for reporting extant school data (grades, fitness scores, BMI data, etc.), forms for school-based data collection, and a password-protected evaluation database. This evaluator will analyze project data from four discrete yearly collection periods, share this analysis with project staff, and draft an annual evaluation report project staff will share with stakeholders in order to modify activities as needed.</w:t>
      </w:r>
    </w:p>
    <w:p w:rsidR="000A1D1A" w:rsidRDefault="000A1D1A" w:rsidP="00A56780">
      <w:pPr>
        <w:pStyle w:val="BodyTextIndent"/>
        <w:rPr>
          <w:rFonts w:ascii="Cambria" w:hAnsi="Cambria"/>
          <w:sz w:val="22"/>
          <w:szCs w:val="22"/>
        </w:rPr>
      </w:pPr>
      <w:r w:rsidRPr="005B4F4D">
        <w:rPr>
          <w:rFonts w:ascii="Cambria" w:hAnsi="Cambria"/>
          <w:sz w:val="22"/>
          <w:szCs w:val="22"/>
        </w:rPr>
        <w:tab/>
        <w:t xml:space="preserve">Both internal and external evaluation will collect a variety of formative and summative data. </w:t>
      </w:r>
      <w:r w:rsidRPr="005B4F4D">
        <w:rPr>
          <w:rFonts w:ascii="Cambria" w:hAnsi="Cambria"/>
          <w:bCs/>
          <w:sz w:val="22"/>
          <w:szCs w:val="22"/>
        </w:rPr>
        <w:t>Process evaluation</w:t>
      </w:r>
      <w:r w:rsidRPr="005B4F4D">
        <w:rPr>
          <w:rFonts w:ascii="Cambria" w:hAnsi="Cambria"/>
          <w:sz w:val="22"/>
          <w:szCs w:val="22"/>
        </w:rPr>
        <w:t xml:space="preserve"> will focus on the extent to which project activities were implemented in a timely, relevant, and efficient manner. O</w:t>
      </w:r>
      <w:r w:rsidRPr="005B4F4D">
        <w:rPr>
          <w:rFonts w:ascii="Cambria" w:hAnsi="Cambria"/>
          <w:bCs/>
          <w:sz w:val="22"/>
          <w:szCs w:val="22"/>
        </w:rPr>
        <w:t>utcome evaluation</w:t>
      </w:r>
      <w:r w:rsidRPr="005B4F4D">
        <w:rPr>
          <w:rFonts w:ascii="Cambria" w:hAnsi="Cambria"/>
          <w:sz w:val="22"/>
          <w:szCs w:val="22"/>
        </w:rPr>
        <w:t xml:space="preserve"> will focus on the extent to which the </w:t>
      </w:r>
      <w:r w:rsidRPr="005B4F4D">
        <w:rPr>
          <w:rFonts w:ascii="Cambria" w:hAnsi="Cambria"/>
          <w:sz w:val="22"/>
          <w:szCs w:val="22"/>
        </w:rPr>
        <w:lastRenderedPageBreak/>
        <w:t xml:space="preserve">grant program has impacted achievement of stated project objectives and the performance measures required of all grantees: </w:t>
      </w:r>
      <w:r w:rsidRPr="005B4F4D">
        <w:rPr>
          <w:rFonts w:ascii="Cambria" w:hAnsi="Cambria"/>
          <w:sz w:val="22"/>
          <w:szCs w:val="22"/>
        </w:rPr>
        <w:sym w:font="Wingdings" w:char="F08C"/>
      </w:r>
      <w:r w:rsidRPr="005B4F4D">
        <w:rPr>
          <w:rFonts w:ascii="Cambria" w:hAnsi="Cambria"/>
          <w:i/>
          <w:iCs/>
          <w:sz w:val="22"/>
          <w:szCs w:val="22"/>
          <w:u w:val="single"/>
        </w:rPr>
        <w:t>the number of students engaging in at least 60 minutes of daily physical activity</w:t>
      </w:r>
      <w:r w:rsidRPr="005B4F4D">
        <w:rPr>
          <w:rFonts w:ascii="Cambria" w:hAnsi="Cambria"/>
          <w:i/>
          <w:iCs/>
          <w:sz w:val="22"/>
          <w:szCs w:val="22"/>
        </w:rPr>
        <w:t>,</w:t>
      </w:r>
      <w:r w:rsidRPr="005B4F4D">
        <w:rPr>
          <w:rFonts w:ascii="Cambria" w:hAnsi="Cambria"/>
          <w:iCs/>
          <w:sz w:val="22"/>
          <w:szCs w:val="22"/>
        </w:rPr>
        <w:t xml:space="preserve"> </w:t>
      </w:r>
      <w:r w:rsidRPr="005B4F4D">
        <w:rPr>
          <w:rFonts w:ascii="Cambria" w:hAnsi="Cambria"/>
          <w:iCs/>
          <w:sz w:val="22"/>
          <w:szCs w:val="22"/>
        </w:rPr>
        <w:sym w:font="Wingdings" w:char="F08D"/>
      </w:r>
      <w:r w:rsidRPr="005B4F4D">
        <w:rPr>
          <w:rFonts w:ascii="Cambria" w:hAnsi="Cambria"/>
          <w:i/>
          <w:iCs/>
          <w:sz w:val="22"/>
          <w:szCs w:val="22"/>
          <w:u w:val="single"/>
        </w:rPr>
        <w:t>the number of students who achieve age-appropriate cardiovascular fitness tests</w:t>
      </w:r>
      <w:r w:rsidRPr="005B4F4D">
        <w:rPr>
          <w:rFonts w:ascii="Cambria" w:hAnsi="Cambria"/>
          <w:iCs/>
          <w:sz w:val="22"/>
          <w:szCs w:val="22"/>
        </w:rPr>
        <w:t xml:space="preserve">, and </w:t>
      </w:r>
      <w:r w:rsidRPr="005B4F4D">
        <w:rPr>
          <w:rFonts w:ascii="Cambria" w:hAnsi="Cambria"/>
          <w:iCs/>
          <w:sz w:val="22"/>
          <w:szCs w:val="22"/>
        </w:rPr>
        <w:sym w:font="Wingdings" w:char="F08E"/>
      </w:r>
      <w:r w:rsidRPr="005B4F4D">
        <w:rPr>
          <w:rFonts w:ascii="Cambria" w:hAnsi="Cambria"/>
          <w:i/>
          <w:iCs/>
          <w:sz w:val="22"/>
          <w:szCs w:val="22"/>
          <w:u w:val="single"/>
        </w:rPr>
        <w:t>the percentage of students who eat fruit two or more times per day and vegetables three or more times per day</w:t>
      </w:r>
      <w:r w:rsidRPr="005B4F4D">
        <w:rPr>
          <w:rFonts w:ascii="Cambria" w:hAnsi="Cambria"/>
          <w:sz w:val="22"/>
          <w:szCs w:val="22"/>
        </w:rPr>
        <w:t xml:space="preserve">. These indicators have guided the conceptualization and design of the proposed project and will serve as the ultimate barometers of program success.  The external evaluator will develop several engaging templates elementary-age students can use to log activities, including intensity and duration by week. </w:t>
      </w:r>
      <w:r w:rsidRPr="005B4F4D">
        <w:rPr>
          <w:rFonts w:ascii="Cambria" w:hAnsi="Cambria"/>
          <w:sz w:val="22"/>
          <w:szCs w:val="22"/>
          <w:u w:val="single"/>
        </w:rPr>
        <w:t>Pedometers</w:t>
      </w:r>
      <w:r w:rsidRPr="005B4F4D">
        <w:rPr>
          <w:rFonts w:ascii="Cambria" w:hAnsi="Cambria"/>
          <w:sz w:val="22"/>
          <w:szCs w:val="22"/>
        </w:rPr>
        <w:t xml:space="preserve"> will also be worn daily by all students to help measure physical activity. Older students in grades 5-12 will chart activity times and types via easily-accessed and user-friendly </w:t>
      </w:r>
      <w:proofErr w:type="spellStart"/>
      <w:r w:rsidRPr="005B4F4D">
        <w:rPr>
          <w:rFonts w:ascii="Cambria" w:hAnsi="Cambria"/>
          <w:sz w:val="22"/>
          <w:szCs w:val="22"/>
        </w:rPr>
        <w:t>Activitygram</w:t>
      </w:r>
      <w:proofErr w:type="spellEnd"/>
      <w:r w:rsidRPr="005B4F4D">
        <w:rPr>
          <w:rFonts w:ascii="Cambria" w:hAnsi="Cambria"/>
          <w:sz w:val="22"/>
          <w:szCs w:val="22"/>
        </w:rPr>
        <w:t xml:space="preserve"> software, the </w:t>
      </w:r>
      <w:proofErr w:type="spellStart"/>
      <w:r w:rsidRPr="005B4F4D">
        <w:rPr>
          <w:rFonts w:ascii="Cambria" w:hAnsi="Cambria"/>
          <w:sz w:val="22"/>
          <w:szCs w:val="22"/>
        </w:rPr>
        <w:t>TriFIT</w:t>
      </w:r>
      <w:proofErr w:type="spellEnd"/>
      <w:r w:rsidRPr="005B4F4D">
        <w:rPr>
          <w:rFonts w:ascii="Cambria" w:hAnsi="Cambria"/>
          <w:sz w:val="22"/>
          <w:szCs w:val="22"/>
        </w:rPr>
        <w:t xml:space="preserve"> assessment modules, and the </w:t>
      </w:r>
      <w:r w:rsidRPr="005B4F4D">
        <w:rPr>
          <w:rFonts w:ascii="Cambria" w:hAnsi="Cambria"/>
          <w:sz w:val="22"/>
          <w:szCs w:val="22"/>
          <w:u w:val="single"/>
        </w:rPr>
        <w:t>3-Day Physical Activity Recall (3DPAR) instrument</w:t>
      </w:r>
      <w:r w:rsidRPr="005B4F4D">
        <w:rPr>
          <w:rFonts w:ascii="Cambria" w:hAnsi="Cambria"/>
          <w:sz w:val="22"/>
          <w:szCs w:val="22"/>
        </w:rPr>
        <w:t xml:space="preserve">. Cardiovascular fitness levels of students in middle and high school will be measured by the </w:t>
      </w:r>
      <w:r w:rsidRPr="005B4F4D">
        <w:rPr>
          <w:rFonts w:ascii="Cambria" w:hAnsi="Cambria"/>
          <w:sz w:val="22"/>
          <w:szCs w:val="22"/>
          <w:u w:val="single"/>
        </w:rPr>
        <w:t>20-meter shuttle run</w:t>
      </w:r>
      <w:r w:rsidRPr="005B4F4D">
        <w:rPr>
          <w:rFonts w:ascii="Cambria" w:hAnsi="Cambria"/>
          <w:sz w:val="22"/>
          <w:szCs w:val="22"/>
        </w:rPr>
        <w:t xml:space="preserve">, and daily fruit and vegetable consumption will be assessed with </w:t>
      </w:r>
      <w:r w:rsidRPr="005B4F4D">
        <w:rPr>
          <w:rFonts w:ascii="Cambria" w:hAnsi="Cambria"/>
          <w:sz w:val="22"/>
          <w:szCs w:val="22"/>
          <w:u w:val="single"/>
        </w:rPr>
        <w:t>nutrition-related questions from the Youth Risk Behavior Survey</w:t>
      </w:r>
      <w:r w:rsidRPr="005B4F4D">
        <w:rPr>
          <w:rFonts w:ascii="Cambria" w:hAnsi="Cambria"/>
          <w:sz w:val="22"/>
          <w:szCs w:val="22"/>
        </w:rPr>
        <w:t>. Student’s body mass indices (</w:t>
      </w:r>
      <w:r w:rsidRPr="005B4F4D">
        <w:rPr>
          <w:rFonts w:ascii="Cambria" w:hAnsi="Cambria"/>
          <w:sz w:val="22"/>
          <w:szCs w:val="22"/>
          <w:u w:val="single"/>
        </w:rPr>
        <w:t>BMIs</w:t>
      </w:r>
      <w:r w:rsidRPr="005B4F4D">
        <w:rPr>
          <w:rFonts w:ascii="Cambria" w:hAnsi="Cambria"/>
          <w:sz w:val="22"/>
          <w:szCs w:val="22"/>
        </w:rPr>
        <w:t>) will also be collected in the aggregate, utilizing the CDC’s BMI-for-age growth chart. PE staff trained to obtain accurate measurements will do so with digital electrode body composition-measuring scales each quarter in the PE equipment room for privacy. Each student will be assigned a random number to ensure confidentiality; only PE staff will be able to access the data stored in the evaluation database for the duration of the grant project. Parents will be notified of BMI measurement protocols at the beginning of each school year (or after change in policy), and will be invited to provide feedback and/or opt their child out. Aggregate District results will be publicly available on the project website. (Please see the signed assurance for BMI collection.) A schedule for collecting data, specific assessment indicators, and an evaluation timeline follows.</w:t>
      </w:r>
    </w:p>
    <w:p w:rsidR="00AB651F" w:rsidRPr="005B4F4D" w:rsidRDefault="00AB651F" w:rsidP="00A56780">
      <w:pPr>
        <w:pStyle w:val="BodyTextIndent"/>
        <w:rPr>
          <w:rFonts w:ascii="Cambria" w:hAnsi="Cambria"/>
          <w:bCs/>
          <w:color w:val="FF0000"/>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9"/>
        <w:gridCol w:w="4549"/>
        <w:gridCol w:w="2338"/>
      </w:tblGrid>
      <w:tr w:rsidR="000A1D1A" w:rsidRPr="00B9425C" w:rsidTr="00DE1138">
        <w:tc>
          <w:tcPr>
            <w:tcW w:w="2538" w:type="dxa"/>
            <w:tcBorders>
              <w:top w:val="single" w:sz="4" w:space="0" w:color="FFFFFF"/>
              <w:left w:val="single" w:sz="4" w:space="0" w:color="FFFFFF"/>
              <w:bottom w:val="single" w:sz="4" w:space="0" w:color="FFFFFF"/>
              <w:right w:val="single" w:sz="4" w:space="0" w:color="FFFFFF"/>
            </w:tcBorders>
            <w:shd w:val="solid" w:color="auto" w:fill="auto"/>
          </w:tcPr>
          <w:p w:rsidR="000A1D1A" w:rsidRPr="00B9425C" w:rsidRDefault="000A1D1A" w:rsidP="00A56780">
            <w:pPr>
              <w:pStyle w:val="BodyText"/>
            </w:pPr>
            <w:r w:rsidRPr="00B9425C">
              <w:lastRenderedPageBreak/>
              <w:t>Assessment Instruments</w:t>
            </w:r>
          </w:p>
        </w:tc>
        <w:tc>
          <w:tcPr>
            <w:tcW w:w="4950" w:type="dxa"/>
            <w:tcBorders>
              <w:top w:val="single" w:sz="4" w:space="0" w:color="FFFFFF"/>
              <w:left w:val="single" w:sz="4" w:space="0" w:color="FFFFFF"/>
              <w:bottom w:val="single" w:sz="4" w:space="0" w:color="FFFFFF"/>
              <w:right w:val="single" w:sz="4" w:space="0" w:color="FFFFFF"/>
            </w:tcBorders>
            <w:shd w:val="solid" w:color="auto" w:fill="auto"/>
          </w:tcPr>
          <w:p w:rsidR="000A1D1A" w:rsidRPr="00B9425C" w:rsidRDefault="000A1D1A" w:rsidP="00A56780">
            <w:pPr>
              <w:pStyle w:val="BodyText"/>
            </w:pPr>
            <w:r w:rsidRPr="00B9425C">
              <w:t>Methodologies</w:t>
            </w:r>
          </w:p>
        </w:tc>
        <w:tc>
          <w:tcPr>
            <w:tcW w:w="2376" w:type="dxa"/>
            <w:tcBorders>
              <w:top w:val="single" w:sz="4" w:space="0" w:color="FFFFFF"/>
              <w:left w:val="single" w:sz="4" w:space="0" w:color="FFFFFF"/>
              <w:bottom w:val="single" w:sz="4" w:space="0" w:color="FFFFFF"/>
              <w:right w:val="single" w:sz="4" w:space="0" w:color="FFFFFF"/>
            </w:tcBorders>
            <w:shd w:val="solid" w:color="auto" w:fill="auto"/>
          </w:tcPr>
          <w:p w:rsidR="000A1D1A" w:rsidRPr="00B9425C" w:rsidRDefault="000A1D1A" w:rsidP="00A56780">
            <w:pPr>
              <w:pStyle w:val="BodyText"/>
            </w:pPr>
            <w:r w:rsidRPr="00B9425C">
              <w:t>Timeline</w:t>
            </w:r>
          </w:p>
        </w:tc>
      </w:tr>
      <w:tr w:rsidR="000A1D1A" w:rsidRPr="00B9425C" w:rsidTr="00431251">
        <w:trPr>
          <w:trHeight w:val="2456"/>
        </w:trPr>
        <w:tc>
          <w:tcPr>
            <w:tcW w:w="2538" w:type="dxa"/>
            <w:tcBorders>
              <w:top w:val="single" w:sz="4" w:space="0" w:color="FFFFFF"/>
            </w:tcBorders>
          </w:tcPr>
          <w:p w:rsidR="000A1D1A" w:rsidRPr="00B9425C" w:rsidRDefault="000A1D1A" w:rsidP="00A56780">
            <w:r w:rsidRPr="00B9425C">
              <w:t>Process:</w:t>
            </w:r>
          </w:p>
          <w:p w:rsidR="000A1D1A" w:rsidRPr="00B9425C" w:rsidRDefault="000A1D1A" w:rsidP="00A56780">
            <w:r w:rsidRPr="00B9425C">
              <w:sym w:font="Wingdings" w:char="F0D8"/>
            </w:r>
            <w:r w:rsidRPr="00B9425C">
              <w:t>Interviews, surveys</w:t>
            </w:r>
          </w:p>
          <w:p w:rsidR="000A1D1A" w:rsidRPr="00B9425C" w:rsidRDefault="000A1D1A" w:rsidP="00A56780">
            <w:r w:rsidRPr="00B9425C">
              <w:sym w:font="Wingdings" w:char="F0D8"/>
            </w:r>
            <w:r w:rsidRPr="00B9425C">
              <w:t>Curricula and units</w:t>
            </w:r>
          </w:p>
          <w:p w:rsidR="000A1D1A" w:rsidRPr="00B9425C" w:rsidRDefault="000A1D1A" w:rsidP="00A56780">
            <w:r w:rsidRPr="00B9425C">
              <w:sym w:font="Wingdings" w:char="F0D8"/>
            </w:r>
            <w:r w:rsidRPr="00B9425C">
              <w:t>Meeting minutes</w:t>
            </w:r>
          </w:p>
          <w:p w:rsidR="000A1D1A" w:rsidRPr="00B9425C" w:rsidRDefault="000A1D1A" w:rsidP="00A56780">
            <w:r w:rsidRPr="00B9425C">
              <w:sym w:font="Wingdings" w:char="F0D8"/>
            </w:r>
            <w:r w:rsidRPr="00500614">
              <w:t>School Health Index</w:t>
            </w:r>
          </w:p>
          <w:p w:rsidR="000A1D1A" w:rsidRPr="00B9425C" w:rsidRDefault="000A1D1A" w:rsidP="00A56780">
            <w:r w:rsidRPr="00B9425C">
              <w:sym w:font="Wingdings" w:char="F0D8"/>
            </w:r>
            <w:r w:rsidRPr="00B9425C">
              <w:t xml:space="preserve"> </w:t>
            </w:r>
            <w:r w:rsidRPr="00500614">
              <w:t>PECAT</w:t>
            </w:r>
          </w:p>
          <w:p w:rsidR="000A1D1A" w:rsidRPr="00B9425C" w:rsidRDefault="000A1D1A" w:rsidP="00A56780">
            <w:r w:rsidRPr="00B9425C">
              <w:sym w:font="Wingdings" w:char="F0D8"/>
            </w:r>
            <w:r w:rsidRPr="00B9425C">
              <w:t xml:space="preserve"> </w:t>
            </w:r>
            <w:r w:rsidRPr="00500614">
              <w:t>HECAT</w:t>
            </w:r>
          </w:p>
          <w:p w:rsidR="000A1D1A" w:rsidRPr="00B9425C" w:rsidRDefault="000A1D1A" w:rsidP="00A56780">
            <w:r w:rsidRPr="00B9425C">
              <w:sym w:font="Wingdings" w:char="F0D8"/>
            </w:r>
            <w:r w:rsidRPr="00B9425C">
              <w:t>Exportable products</w:t>
            </w:r>
          </w:p>
          <w:p w:rsidR="000A1D1A" w:rsidRPr="00B9425C" w:rsidRDefault="000A1D1A" w:rsidP="00A56780">
            <w:r w:rsidRPr="00B9425C">
              <w:sym w:font="Wingdings" w:char="F0D8"/>
            </w:r>
            <w:r w:rsidRPr="00B9425C">
              <w:t>Policies developed</w:t>
            </w:r>
          </w:p>
        </w:tc>
        <w:tc>
          <w:tcPr>
            <w:tcW w:w="4950" w:type="dxa"/>
            <w:tcBorders>
              <w:top w:val="single" w:sz="4" w:space="0" w:color="FFFFFF"/>
            </w:tcBorders>
            <w:shd w:val="clear" w:color="auto" w:fill="auto"/>
            <w:vAlign w:val="center"/>
          </w:tcPr>
          <w:p w:rsidR="000A1D1A" w:rsidRPr="00B9425C" w:rsidRDefault="000A1D1A" w:rsidP="00A56780">
            <w:pPr>
              <w:pStyle w:val="BodyText"/>
            </w:pPr>
            <w:r>
              <w:t xml:space="preserve">Teachers </w:t>
            </w:r>
            <w:r w:rsidRPr="00B9425C">
              <w:t xml:space="preserve">and the contracted Evaluator will conduct individual and group interviews with personnel, students, and families to determine if the project is responsive to their needs. </w:t>
            </w:r>
            <w:r>
              <w:t>Follow-up s</w:t>
            </w:r>
            <w:r w:rsidRPr="00B9425C">
              <w:t xml:space="preserve">urveys will be created to identify participant opinions on the program. </w:t>
            </w:r>
            <w:r>
              <w:t>T</w:t>
            </w:r>
            <w:r w:rsidRPr="00B9425C">
              <w:t xml:space="preserve">he Project </w:t>
            </w:r>
            <w:r>
              <w:t>Co-</w:t>
            </w:r>
            <w:r w:rsidRPr="00B9425C">
              <w:t>Director</w:t>
            </w:r>
            <w:r>
              <w:t>s</w:t>
            </w:r>
            <w:r w:rsidRPr="00B9425C">
              <w:t xml:space="preserve"> and evaluator will collect and examine data on timely activity implementation, fiscal oversight, school-community collabo</w:t>
            </w:r>
            <w:r>
              <w:t>ration, and exportable products</w:t>
            </w:r>
            <w:r w:rsidRPr="00B9425C">
              <w:t xml:space="preserve">. Overall scorecards from the School Health Index, PECAT, &amp; HECAT will </w:t>
            </w:r>
            <w:r>
              <w:t>assess</w:t>
            </w:r>
            <w:r w:rsidRPr="00B9425C">
              <w:t xml:space="preserve"> structural improvement and change.</w:t>
            </w:r>
          </w:p>
        </w:tc>
        <w:tc>
          <w:tcPr>
            <w:tcW w:w="2376" w:type="dxa"/>
            <w:tcBorders>
              <w:top w:val="single" w:sz="4" w:space="0" w:color="FFFFFF"/>
            </w:tcBorders>
          </w:tcPr>
          <w:p w:rsidR="000A1D1A" w:rsidRPr="00B9425C" w:rsidRDefault="000A1D1A" w:rsidP="00A56780">
            <w:pPr>
              <w:pStyle w:val="BodyText"/>
            </w:pPr>
          </w:p>
          <w:p w:rsidR="000A1D1A" w:rsidRPr="00B9425C" w:rsidRDefault="000A1D1A" w:rsidP="00A56780">
            <w:pPr>
              <w:pStyle w:val="BodyText"/>
            </w:pPr>
            <w:r w:rsidRPr="00B9425C">
              <w:t xml:space="preserve">Process evaluations will be conducted </w:t>
            </w:r>
            <w:r w:rsidRPr="00B9425C">
              <w:rPr>
                <w:i/>
                <w:iCs/>
                <w:u w:val="single"/>
              </w:rPr>
              <w:t>quarterly</w:t>
            </w:r>
            <w:r w:rsidRPr="00B9425C">
              <w:t xml:space="preserve">. Data for process assessments will be collected after each activity is implemented and as available.  </w:t>
            </w:r>
          </w:p>
        </w:tc>
      </w:tr>
      <w:tr w:rsidR="000A1D1A" w:rsidRPr="00B9425C" w:rsidTr="00DE1138">
        <w:tc>
          <w:tcPr>
            <w:tcW w:w="2538" w:type="dxa"/>
            <w:tcBorders>
              <w:top w:val="single" w:sz="4" w:space="0" w:color="FFFFFF"/>
              <w:left w:val="single" w:sz="4" w:space="0" w:color="FFFFFF"/>
              <w:bottom w:val="single" w:sz="4" w:space="0" w:color="FFFFFF"/>
              <w:right w:val="single" w:sz="4" w:space="0" w:color="FFFFFF"/>
            </w:tcBorders>
            <w:shd w:val="solid" w:color="auto" w:fill="auto"/>
          </w:tcPr>
          <w:p w:rsidR="000A1D1A" w:rsidRPr="00B9425C" w:rsidRDefault="000A1D1A" w:rsidP="00A56780">
            <w:pPr>
              <w:pStyle w:val="BodyText"/>
            </w:pPr>
            <w:r w:rsidRPr="00B9425C">
              <w:t>Assessment Instruments</w:t>
            </w:r>
          </w:p>
        </w:tc>
        <w:tc>
          <w:tcPr>
            <w:tcW w:w="4950" w:type="dxa"/>
            <w:tcBorders>
              <w:top w:val="single" w:sz="4" w:space="0" w:color="FFFFFF"/>
              <w:left w:val="single" w:sz="4" w:space="0" w:color="FFFFFF"/>
              <w:bottom w:val="single" w:sz="4" w:space="0" w:color="FFFFFF"/>
              <w:right w:val="single" w:sz="4" w:space="0" w:color="FFFFFF"/>
            </w:tcBorders>
            <w:shd w:val="solid" w:color="auto" w:fill="auto"/>
          </w:tcPr>
          <w:p w:rsidR="000A1D1A" w:rsidRPr="00B9425C" w:rsidRDefault="000A1D1A" w:rsidP="00A56780">
            <w:pPr>
              <w:pStyle w:val="BodyText"/>
            </w:pPr>
            <w:r w:rsidRPr="00B9425C">
              <w:t>Methodologies</w:t>
            </w:r>
          </w:p>
        </w:tc>
        <w:tc>
          <w:tcPr>
            <w:tcW w:w="2376" w:type="dxa"/>
            <w:tcBorders>
              <w:top w:val="single" w:sz="4" w:space="0" w:color="FFFFFF"/>
              <w:left w:val="single" w:sz="4" w:space="0" w:color="FFFFFF"/>
              <w:bottom w:val="single" w:sz="4" w:space="0" w:color="FFFFFF"/>
              <w:right w:val="single" w:sz="4" w:space="0" w:color="FFFFFF"/>
            </w:tcBorders>
            <w:shd w:val="solid" w:color="auto" w:fill="auto"/>
          </w:tcPr>
          <w:p w:rsidR="000A1D1A" w:rsidRPr="00B9425C" w:rsidRDefault="000A1D1A" w:rsidP="00A56780">
            <w:pPr>
              <w:pStyle w:val="BodyText"/>
            </w:pPr>
            <w:r w:rsidRPr="00B9425C">
              <w:t>Timeline</w:t>
            </w:r>
          </w:p>
        </w:tc>
      </w:tr>
      <w:tr w:rsidR="000A1D1A" w:rsidRPr="00B9425C" w:rsidTr="00431251">
        <w:trPr>
          <w:trHeight w:val="2996"/>
        </w:trPr>
        <w:tc>
          <w:tcPr>
            <w:tcW w:w="2538" w:type="dxa"/>
            <w:tcBorders>
              <w:top w:val="single" w:sz="4" w:space="0" w:color="FFFFFF"/>
            </w:tcBorders>
          </w:tcPr>
          <w:p w:rsidR="000A1D1A" w:rsidRPr="00B9425C" w:rsidRDefault="000A1D1A" w:rsidP="00A56780">
            <w:r w:rsidRPr="00B9425C">
              <w:t>Outcome:</w:t>
            </w:r>
          </w:p>
          <w:p w:rsidR="000A1D1A" w:rsidRPr="00500614" w:rsidRDefault="000A1D1A" w:rsidP="0076700C">
            <w:pPr>
              <w:pStyle w:val="ListParagraph"/>
              <w:numPr>
                <w:ilvl w:val="0"/>
                <w:numId w:val="7"/>
              </w:numPr>
            </w:pPr>
            <w:r w:rsidRPr="00500614">
              <w:t>Pedometer data</w:t>
            </w:r>
          </w:p>
          <w:p w:rsidR="000A1D1A" w:rsidRPr="00085AA6" w:rsidRDefault="000A1D1A" w:rsidP="0076700C">
            <w:pPr>
              <w:pStyle w:val="ListParagraph"/>
              <w:numPr>
                <w:ilvl w:val="0"/>
                <w:numId w:val="7"/>
              </w:numPr>
            </w:pPr>
            <w:r w:rsidRPr="00085AA6">
              <w:t>3DPAR</w:t>
            </w:r>
          </w:p>
          <w:p w:rsidR="000A1D1A" w:rsidRPr="00500614" w:rsidRDefault="000A1D1A" w:rsidP="0076700C">
            <w:pPr>
              <w:pStyle w:val="ListParagraph"/>
              <w:numPr>
                <w:ilvl w:val="0"/>
                <w:numId w:val="7"/>
              </w:numPr>
            </w:pPr>
            <w:r w:rsidRPr="00500614">
              <w:t>Surveys/Activity logs</w:t>
            </w:r>
          </w:p>
          <w:p w:rsidR="000A1D1A" w:rsidRPr="00B9425C" w:rsidRDefault="000A1D1A" w:rsidP="0076700C">
            <w:pPr>
              <w:pStyle w:val="ListParagraph"/>
              <w:numPr>
                <w:ilvl w:val="0"/>
                <w:numId w:val="7"/>
              </w:numPr>
            </w:pPr>
            <w:r w:rsidRPr="0076700C">
              <w:rPr>
                <w:u w:val="single"/>
              </w:rPr>
              <w:t>BMI</w:t>
            </w:r>
            <w:r w:rsidRPr="00B9425C">
              <w:t xml:space="preserve"> measurements</w:t>
            </w:r>
          </w:p>
          <w:p w:rsidR="000A1D1A" w:rsidRPr="00B9425C" w:rsidRDefault="000A1D1A" w:rsidP="0076700C">
            <w:pPr>
              <w:pStyle w:val="ListParagraph"/>
              <w:numPr>
                <w:ilvl w:val="0"/>
                <w:numId w:val="7"/>
              </w:numPr>
            </w:pPr>
            <w:r w:rsidRPr="00B9425C">
              <w:t>Portfolios / journals</w:t>
            </w:r>
          </w:p>
          <w:p w:rsidR="000A1D1A" w:rsidRPr="00B9425C" w:rsidRDefault="000A1D1A" w:rsidP="0076700C">
            <w:pPr>
              <w:pStyle w:val="ListParagraph"/>
              <w:numPr>
                <w:ilvl w:val="0"/>
                <w:numId w:val="7"/>
              </w:numPr>
            </w:pPr>
            <w:r w:rsidRPr="00B9425C">
              <w:t>Exams / assignments</w:t>
            </w:r>
          </w:p>
          <w:p w:rsidR="000A1D1A" w:rsidRPr="00B9425C" w:rsidRDefault="000A1D1A" w:rsidP="0076700C">
            <w:pPr>
              <w:pStyle w:val="ListParagraph"/>
              <w:numPr>
                <w:ilvl w:val="0"/>
                <w:numId w:val="7"/>
              </w:numPr>
            </w:pPr>
            <w:r w:rsidRPr="00B9425C">
              <w:t>Fitness testing results (</w:t>
            </w:r>
            <w:r w:rsidRPr="00B9425C">
              <w:rPr>
                <w:b/>
              </w:rPr>
              <w:t xml:space="preserve">incl. </w:t>
            </w:r>
            <w:r w:rsidRPr="0076700C">
              <w:rPr>
                <w:b/>
                <w:u w:val="single"/>
              </w:rPr>
              <w:t>shuttle run</w:t>
            </w:r>
            <w:r w:rsidRPr="00B9425C">
              <w:t>)</w:t>
            </w:r>
          </w:p>
          <w:p w:rsidR="000A1D1A" w:rsidRPr="00B9425C" w:rsidRDefault="000A1D1A" w:rsidP="0076700C">
            <w:pPr>
              <w:pStyle w:val="ListParagraph"/>
              <w:numPr>
                <w:ilvl w:val="0"/>
                <w:numId w:val="7"/>
              </w:numPr>
            </w:pPr>
            <w:proofErr w:type="spellStart"/>
            <w:r w:rsidRPr="00B9425C">
              <w:t>Activitygram</w:t>
            </w:r>
            <w:proofErr w:type="spellEnd"/>
            <w:r w:rsidRPr="00B9425C">
              <w:t xml:space="preserve"> </w:t>
            </w:r>
          </w:p>
          <w:p w:rsidR="000A1D1A" w:rsidRPr="00F25460" w:rsidRDefault="000A1D1A" w:rsidP="0076700C">
            <w:pPr>
              <w:pStyle w:val="ListParagraph"/>
              <w:numPr>
                <w:ilvl w:val="0"/>
                <w:numId w:val="7"/>
              </w:numPr>
            </w:pPr>
            <w:proofErr w:type="spellStart"/>
            <w:r w:rsidRPr="00B9425C">
              <w:lastRenderedPageBreak/>
              <w:t>TriFIT</w:t>
            </w:r>
            <w:proofErr w:type="spellEnd"/>
            <w:r w:rsidRPr="00B9425C">
              <w:t xml:space="preserve"> assess. results</w:t>
            </w:r>
          </w:p>
        </w:tc>
        <w:tc>
          <w:tcPr>
            <w:tcW w:w="4950" w:type="dxa"/>
            <w:tcBorders>
              <w:top w:val="single" w:sz="4" w:space="0" w:color="FFFFFF"/>
            </w:tcBorders>
            <w:shd w:val="clear" w:color="auto" w:fill="auto"/>
            <w:vAlign w:val="center"/>
          </w:tcPr>
          <w:p w:rsidR="000A1D1A" w:rsidRPr="00B9425C" w:rsidRDefault="000A1D1A" w:rsidP="00A56780">
            <w:r w:rsidRPr="00B9425C">
              <w:lastRenderedPageBreak/>
              <w:t xml:space="preserve">In order to determine achievement of benchmarks associated with Wisconsin standards for PE, GPRA measures, and other student outcome objectives, teachers and the contracted Evaluator will collect results of student skill and fitness testing, written exams, attendance and activity logs, discipline records,  journals, in-class observation, and other assessment materials contained in student portfolios. These results will be compared against a rubric for standard achievement at each grade level and against baseline data. </w:t>
            </w:r>
            <w:r w:rsidRPr="00B9425C">
              <w:lastRenderedPageBreak/>
              <w:t>Protocols for data collection will be established at the beginning of the project.</w:t>
            </w:r>
          </w:p>
        </w:tc>
        <w:tc>
          <w:tcPr>
            <w:tcW w:w="2376" w:type="dxa"/>
            <w:tcBorders>
              <w:top w:val="single" w:sz="4" w:space="0" w:color="FFFFFF"/>
            </w:tcBorders>
          </w:tcPr>
          <w:p w:rsidR="000A1D1A" w:rsidRPr="00B9425C" w:rsidRDefault="000A1D1A" w:rsidP="00A56780"/>
          <w:p w:rsidR="000A1D1A" w:rsidRPr="00B9425C" w:rsidRDefault="000A1D1A" w:rsidP="00A56780">
            <w:r w:rsidRPr="00B9425C">
              <w:t xml:space="preserve">Extant and student outcome data will be collected as available and reported upon </w:t>
            </w:r>
            <w:r w:rsidRPr="00B9425C">
              <w:rPr>
                <w:i/>
                <w:iCs/>
                <w:u w:val="single"/>
              </w:rPr>
              <w:t>quarterly</w:t>
            </w:r>
            <w:r w:rsidRPr="00B9425C">
              <w:rPr>
                <w:i/>
                <w:iCs/>
              </w:rPr>
              <w:t xml:space="preserve"> and after each semester</w:t>
            </w:r>
            <w:r w:rsidRPr="00B9425C">
              <w:t xml:space="preserve">. </w:t>
            </w:r>
          </w:p>
          <w:p w:rsidR="000A1D1A" w:rsidRPr="00B9425C" w:rsidRDefault="000A1D1A" w:rsidP="00A56780">
            <w:pPr>
              <w:pStyle w:val="BodyText"/>
            </w:pPr>
            <w:r w:rsidRPr="00B9425C">
              <w:t xml:space="preserve">Surveys will be </w:t>
            </w:r>
            <w:r>
              <w:t>given</w:t>
            </w:r>
            <w:r w:rsidRPr="00B9425C">
              <w:t xml:space="preserve"> at project outset to establish baseline data </w:t>
            </w:r>
            <w:r>
              <w:t>&amp;</w:t>
            </w:r>
            <w:r w:rsidRPr="00B9425C">
              <w:t xml:space="preserve"> </w:t>
            </w:r>
            <w:r w:rsidRPr="00B9425C">
              <w:rPr>
                <w:i/>
                <w:iCs/>
                <w:u w:val="single"/>
              </w:rPr>
              <w:lastRenderedPageBreak/>
              <w:t>quarterly</w:t>
            </w:r>
            <w:r w:rsidRPr="00B9425C">
              <w:t xml:space="preserve"> thereafter. Activity-spec</w:t>
            </w:r>
            <w:r>
              <w:t>ific surveys will be pre- and</w:t>
            </w:r>
            <w:r w:rsidRPr="00B9425C">
              <w:t xml:space="preserve"> post-event.</w:t>
            </w:r>
          </w:p>
        </w:tc>
      </w:tr>
    </w:tbl>
    <w:p w:rsidR="000A1D1A" w:rsidRDefault="000A1D1A" w:rsidP="00A56780">
      <w:pPr>
        <w:pStyle w:val="BodyTextIndent"/>
      </w:pPr>
    </w:p>
    <w:p w:rsidR="000A1D1A" w:rsidRDefault="000A1D1A" w:rsidP="00A56780">
      <w:pPr>
        <w:pStyle w:val="BodyTextIndent"/>
      </w:pPr>
      <w:r w:rsidRPr="00DB1F52">
        <w:t xml:space="preserve"> </w:t>
      </w:r>
    </w:p>
    <w:p w:rsidR="000A1D1A" w:rsidRDefault="000A1D1A" w:rsidP="00A56780">
      <w:pPr>
        <w:pStyle w:val="BodyTextIndent"/>
      </w:pPr>
    </w:p>
    <w:p w:rsidR="000A1D1A" w:rsidRDefault="000A1D1A" w:rsidP="00A56780">
      <w:pPr>
        <w:pStyle w:val="BodyTextIndent"/>
      </w:pPr>
    </w:p>
    <w:p w:rsidR="000A1D1A" w:rsidRPr="00AB651F" w:rsidRDefault="000A1D1A" w:rsidP="00AB651F">
      <w:pPr>
        <w:pStyle w:val="BodyTextIndent"/>
        <w:spacing w:line="276" w:lineRule="auto"/>
        <w:rPr>
          <w:rFonts w:ascii="Cambria" w:hAnsi="Cambria"/>
          <w:sz w:val="22"/>
          <w:szCs w:val="22"/>
        </w:rPr>
      </w:pPr>
      <w:r w:rsidRPr="00AB651F">
        <w:rPr>
          <w:rFonts w:ascii="Cambria" w:hAnsi="Cambria"/>
          <w:sz w:val="22"/>
          <w:szCs w:val="22"/>
        </w:rPr>
        <w:t xml:space="preserve">(2) The extent to which the methods of evaluation will provide performance feedback and permit periodic assessment of progress toward achieving intended outcomes.  </w:t>
      </w:r>
    </w:p>
    <w:p w:rsidR="000A1D1A" w:rsidRPr="00AB651F" w:rsidRDefault="000A1D1A" w:rsidP="00AB651F">
      <w:pPr>
        <w:spacing w:line="276" w:lineRule="auto"/>
        <w:rPr>
          <w:szCs w:val="22"/>
        </w:rPr>
      </w:pPr>
      <w:r w:rsidRPr="00AB651F">
        <w:rPr>
          <w:szCs w:val="22"/>
        </w:rPr>
        <w:t>The number one question we must ask ourselves as we strive to continually refine, improve, and strengthen our program is this: “Can we do it better?” Our ongoing assessment and resultant program modifications will ensure that programming remains on-track for successful achievement of stated objectives and is always responsive to participant needs. To that end, a Project Evaluation Subcommittee</w:t>
      </w:r>
      <w:r w:rsidRPr="00AB651F">
        <w:rPr>
          <w:color w:val="000000"/>
          <w:szCs w:val="22"/>
        </w:rPr>
        <w:t xml:space="preserve"> (comprised of project staff, administrators, parents, students and representatives of collaborating partners) will meet quarterly and act as a sounding board for ideas and feedback.  During those meetings, team members will review evaluation data, trouble-shoot problems, monitor achievement of stated project objectives, and answer</w:t>
      </w:r>
      <w:r w:rsidRPr="00AB651F">
        <w:rPr>
          <w:szCs w:val="22"/>
        </w:rPr>
        <w:t xml:space="preserve"> the following “talking point” questions to help assess program quality, implementation timeliness, cost-efficiency, participation, and overall impact.  (</w:t>
      </w:r>
      <w:r w:rsidRPr="00AB651F">
        <w:rPr>
          <w:i/>
          <w:iCs/>
          <w:szCs w:val="22"/>
        </w:rPr>
        <w:t>This list is representative, meant to serve as a starting point.)</w:t>
      </w:r>
      <w:r w:rsidRPr="00AB651F">
        <w:rPr>
          <w:szCs w:val="22"/>
        </w:rPr>
        <w:t xml:space="preserve"> </w:t>
      </w:r>
    </w:p>
    <w:p w:rsidR="000A1D1A" w:rsidRPr="00AB651F" w:rsidRDefault="000A1D1A" w:rsidP="00AB651F">
      <w:pPr>
        <w:pStyle w:val="ListParagraph"/>
        <w:numPr>
          <w:ilvl w:val="0"/>
          <w:numId w:val="8"/>
        </w:numPr>
        <w:rPr>
          <w:rFonts w:ascii="Cambria" w:hAnsi="Cambria"/>
          <w:szCs w:val="22"/>
        </w:rPr>
      </w:pPr>
      <w:r w:rsidRPr="00AB651F">
        <w:rPr>
          <w:rFonts w:ascii="Cambria" w:hAnsi="Cambria"/>
          <w:szCs w:val="22"/>
        </w:rPr>
        <w:t xml:space="preserve">Was the curriculum rewritten and aligned with State standards in a timely manner? Were the abilities and interests of all K-12 students factored into introduction of new activities? </w:t>
      </w:r>
    </w:p>
    <w:p w:rsidR="000A1D1A" w:rsidRPr="00AB651F" w:rsidRDefault="000A1D1A" w:rsidP="00AB651F">
      <w:pPr>
        <w:spacing w:line="276" w:lineRule="auto"/>
        <w:rPr>
          <w:szCs w:val="22"/>
        </w:rPr>
      </w:pPr>
    </w:p>
    <w:p w:rsidR="000A1D1A" w:rsidRPr="00AB651F" w:rsidRDefault="000A1D1A" w:rsidP="00AB651F">
      <w:pPr>
        <w:pStyle w:val="ListParagraph"/>
        <w:numPr>
          <w:ilvl w:val="0"/>
          <w:numId w:val="8"/>
        </w:numPr>
        <w:rPr>
          <w:rFonts w:ascii="Cambria" w:hAnsi="Cambria"/>
          <w:szCs w:val="22"/>
        </w:rPr>
      </w:pPr>
      <w:r w:rsidRPr="00AB651F">
        <w:rPr>
          <w:rFonts w:ascii="Cambria" w:hAnsi="Cambria"/>
          <w:szCs w:val="22"/>
        </w:rPr>
        <w:t>Are teachers able to track and analyze student data across grade levels? Were they adequately trained on the use of new equipment? How has the project affected communication between staff?</w:t>
      </w:r>
    </w:p>
    <w:p w:rsidR="000A1D1A" w:rsidRPr="00AB651F" w:rsidRDefault="000A1D1A" w:rsidP="00AB651F">
      <w:pPr>
        <w:spacing w:line="276" w:lineRule="auto"/>
        <w:rPr>
          <w:szCs w:val="22"/>
        </w:rPr>
      </w:pPr>
    </w:p>
    <w:p w:rsidR="000A1D1A" w:rsidRPr="00AB651F" w:rsidRDefault="000A1D1A" w:rsidP="00AB651F">
      <w:pPr>
        <w:pStyle w:val="ListParagraph"/>
        <w:numPr>
          <w:ilvl w:val="0"/>
          <w:numId w:val="8"/>
        </w:numPr>
        <w:rPr>
          <w:rFonts w:ascii="Cambria" w:hAnsi="Cambria"/>
          <w:szCs w:val="22"/>
        </w:rPr>
      </w:pPr>
      <w:r w:rsidRPr="00AB651F">
        <w:rPr>
          <w:rFonts w:ascii="Cambria" w:hAnsi="Cambria"/>
          <w:szCs w:val="22"/>
        </w:rPr>
        <w:t>Have procedures been developed that meet legal requirements and protect students &amp; staff?</w:t>
      </w:r>
    </w:p>
    <w:p w:rsidR="000A1D1A" w:rsidRPr="00AB651F" w:rsidRDefault="000A1D1A" w:rsidP="00AB651F">
      <w:pPr>
        <w:spacing w:line="276" w:lineRule="auto"/>
        <w:rPr>
          <w:szCs w:val="22"/>
        </w:rPr>
      </w:pPr>
    </w:p>
    <w:p w:rsidR="000A1D1A" w:rsidRPr="00AB651F" w:rsidRDefault="000A1D1A" w:rsidP="00AB651F">
      <w:pPr>
        <w:pStyle w:val="ListParagraph"/>
        <w:numPr>
          <w:ilvl w:val="0"/>
          <w:numId w:val="8"/>
        </w:numPr>
        <w:rPr>
          <w:rFonts w:ascii="Cambria" w:hAnsi="Cambria"/>
          <w:szCs w:val="22"/>
        </w:rPr>
      </w:pPr>
      <w:r w:rsidRPr="00AB651F">
        <w:rPr>
          <w:rFonts w:ascii="Cambria" w:hAnsi="Cambria"/>
          <w:szCs w:val="22"/>
        </w:rPr>
        <w:lastRenderedPageBreak/>
        <w:t>Did all project partners deliver resources &amp; services in a timely manner? How do Chilton families perceive our program? Is there timely, open, and meaningful collaboration between partners?</w:t>
      </w:r>
    </w:p>
    <w:p w:rsidR="000A1D1A" w:rsidRPr="00AB651F" w:rsidRDefault="000A1D1A" w:rsidP="00AB651F">
      <w:pPr>
        <w:spacing w:line="276" w:lineRule="auto"/>
        <w:rPr>
          <w:szCs w:val="22"/>
        </w:rPr>
      </w:pPr>
    </w:p>
    <w:p w:rsidR="000A1D1A" w:rsidRPr="00AB651F" w:rsidRDefault="000A1D1A" w:rsidP="00AB651F">
      <w:pPr>
        <w:pStyle w:val="ListParagraph"/>
        <w:numPr>
          <w:ilvl w:val="0"/>
          <w:numId w:val="8"/>
        </w:numPr>
        <w:rPr>
          <w:rFonts w:ascii="Cambria" w:hAnsi="Cambria"/>
          <w:szCs w:val="22"/>
        </w:rPr>
      </w:pPr>
      <w:r w:rsidRPr="00AB651F">
        <w:rPr>
          <w:rFonts w:ascii="Cambria" w:hAnsi="Cambria"/>
          <w:szCs w:val="22"/>
        </w:rPr>
        <w:t>What long-term commitments do we need to sustain our program? What can we do to make the program more cost-effective? Were budgeted funds (grant and matching) expended as expected?</w:t>
      </w:r>
    </w:p>
    <w:p w:rsidR="000A1D1A" w:rsidRPr="00AB651F" w:rsidRDefault="000A1D1A" w:rsidP="00AB651F">
      <w:pPr>
        <w:spacing w:line="276" w:lineRule="auto"/>
        <w:rPr>
          <w:szCs w:val="22"/>
        </w:rPr>
      </w:pPr>
    </w:p>
    <w:p w:rsidR="000A1D1A" w:rsidRPr="00AB651F" w:rsidRDefault="000A1D1A" w:rsidP="00AB651F">
      <w:pPr>
        <w:pStyle w:val="ListParagraph"/>
        <w:numPr>
          <w:ilvl w:val="0"/>
          <w:numId w:val="8"/>
        </w:numPr>
        <w:rPr>
          <w:rFonts w:ascii="Cambria" w:hAnsi="Cambria"/>
          <w:szCs w:val="22"/>
        </w:rPr>
      </w:pPr>
      <w:r w:rsidRPr="00AB651F">
        <w:rPr>
          <w:rFonts w:ascii="Cambria" w:hAnsi="Cambria"/>
          <w:szCs w:val="22"/>
        </w:rPr>
        <w:t xml:space="preserve">What impact did the program have on students’ ability to meet State standards? On their health and eating habits? On their motivation to be physically active now and in the future? </w:t>
      </w:r>
    </w:p>
    <w:p w:rsidR="000A1D1A" w:rsidRPr="00AB651F" w:rsidRDefault="000A1D1A" w:rsidP="00AB651F">
      <w:pPr>
        <w:spacing w:line="276" w:lineRule="auto"/>
        <w:rPr>
          <w:szCs w:val="22"/>
        </w:rPr>
      </w:pPr>
    </w:p>
    <w:p w:rsidR="000A1D1A" w:rsidRPr="00AB651F" w:rsidRDefault="000A1D1A" w:rsidP="00AB651F">
      <w:pPr>
        <w:pStyle w:val="ListParagraph"/>
        <w:numPr>
          <w:ilvl w:val="0"/>
          <w:numId w:val="8"/>
        </w:numPr>
        <w:rPr>
          <w:rFonts w:ascii="Cambria" w:hAnsi="Cambria"/>
          <w:szCs w:val="22"/>
        </w:rPr>
      </w:pPr>
      <w:r w:rsidRPr="00AB651F">
        <w:rPr>
          <w:rFonts w:ascii="Cambria" w:hAnsi="Cambria"/>
          <w:szCs w:val="22"/>
        </w:rPr>
        <w:t>How well do project activities align with the CPS Wellness Policy? Have nutrition and physical activity-related policies been developed as a result of Steppin’ to the Future?</w:t>
      </w:r>
    </w:p>
    <w:p w:rsidR="000A1D1A" w:rsidRPr="00AB651F" w:rsidRDefault="000A1D1A" w:rsidP="00AB651F">
      <w:pPr>
        <w:pStyle w:val="BodyTextIndent"/>
        <w:spacing w:line="276" w:lineRule="auto"/>
        <w:rPr>
          <w:rFonts w:ascii="Cambria" w:hAnsi="Cambria"/>
          <w:sz w:val="22"/>
          <w:szCs w:val="22"/>
        </w:rPr>
      </w:pPr>
      <w:r w:rsidRPr="00AB651F">
        <w:rPr>
          <w:rFonts w:ascii="Cambria" w:hAnsi="Cambria"/>
          <w:sz w:val="22"/>
          <w:szCs w:val="22"/>
        </w:rPr>
        <w:tab/>
      </w:r>
    </w:p>
    <w:p w:rsidR="000A1D1A" w:rsidRPr="00AB651F" w:rsidRDefault="000A1D1A" w:rsidP="00AB651F">
      <w:pPr>
        <w:pStyle w:val="BodyTextIndent"/>
        <w:spacing w:line="276" w:lineRule="auto"/>
        <w:rPr>
          <w:rFonts w:ascii="Cambria" w:hAnsi="Cambria"/>
          <w:sz w:val="22"/>
          <w:szCs w:val="22"/>
        </w:rPr>
      </w:pPr>
      <w:r w:rsidRPr="00AB651F">
        <w:rPr>
          <w:rFonts w:ascii="Cambria" w:hAnsi="Cambria"/>
          <w:sz w:val="22"/>
          <w:szCs w:val="22"/>
        </w:rPr>
        <w:t xml:space="preserve">By regularly answering these questions throughout the life of the grant in both qualitative and quantitative language, we will be able to pinpoint trouble spots and modify the program in a timely manner. </w:t>
      </w:r>
      <w:r w:rsidRPr="00AB651F">
        <w:rPr>
          <w:rFonts w:ascii="Cambria" w:hAnsi="Cambria"/>
          <w:color w:val="000000"/>
          <w:sz w:val="22"/>
          <w:szCs w:val="22"/>
        </w:rPr>
        <w:t xml:space="preserve">The Project Director will incorporate these findings into the meeting minutes, highlighting: </w:t>
      </w:r>
      <w:r w:rsidRPr="00AB651F">
        <w:rPr>
          <w:rFonts w:ascii="Cambria" w:hAnsi="Cambria"/>
          <w:bCs/>
          <w:color w:val="000000"/>
          <w:sz w:val="22"/>
          <w:szCs w:val="22"/>
        </w:rPr>
        <w:t>1)</w:t>
      </w:r>
      <w:r w:rsidRPr="00AB651F">
        <w:rPr>
          <w:rFonts w:ascii="Cambria" w:hAnsi="Cambria"/>
          <w:color w:val="000000"/>
          <w:sz w:val="22"/>
          <w:szCs w:val="22"/>
        </w:rPr>
        <w:t xml:space="preserve"> </w:t>
      </w:r>
      <w:r w:rsidRPr="00AB651F">
        <w:rPr>
          <w:rFonts w:ascii="Cambria" w:hAnsi="Cambria"/>
          <w:sz w:val="22"/>
          <w:szCs w:val="22"/>
        </w:rPr>
        <w:t xml:space="preserve">Work accomplished over the past reporting period, including specific tasks and products; </w:t>
      </w:r>
      <w:r w:rsidRPr="00AB651F">
        <w:rPr>
          <w:rFonts w:ascii="Cambria" w:hAnsi="Cambria"/>
          <w:bCs/>
          <w:sz w:val="22"/>
          <w:szCs w:val="22"/>
        </w:rPr>
        <w:t>2)</w:t>
      </w:r>
      <w:r w:rsidRPr="00AB651F">
        <w:rPr>
          <w:rFonts w:ascii="Cambria" w:hAnsi="Cambria"/>
          <w:sz w:val="22"/>
          <w:szCs w:val="22"/>
        </w:rPr>
        <w:t xml:space="preserve"> Results from the ongoing assessment process including problems encountered, subsequent solutions, and deviations from the original plan; </w:t>
      </w:r>
      <w:r w:rsidRPr="00AB651F">
        <w:rPr>
          <w:rFonts w:ascii="Cambria" w:hAnsi="Cambria"/>
          <w:bCs/>
          <w:sz w:val="22"/>
          <w:szCs w:val="22"/>
        </w:rPr>
        <w:t>3)</w:t>
      </w:r>
      <w:r w:rsidRPr="00AB651F">
        <w:rPr>
          <w:rFonts w:ascii="Cambria" w:hAnsi="Cambria"/>
          <w:sz w:val="22"/>
          <w:szCs w:val="22"/>
        </w:rPr>
        <w:t xml:space="preserve"> Expectations for the next reporting period, including any anticipated barriers and corresponding adjustments to the schedule and / or budget; </w:t>
      </w:r>
      <w:r w:rsidRPr="00AB651F">
        <w:rPr>
          <w:rFonts w:ascii="Cambria" w:hAnsi="Cambria"/>
          <w:bCs/>
          <w:sz w:val="22"/>
          <w:szCs w:val="22"/>
        </w:rPr>
        <w:t>4)</w:t>
      </w:r>
      <w:r w:rsidRPr="00AB651F">
        <w:rPr>
          <w:rFonts w:ascii="Cambria" w:hAnsi="Cambria"/>
          <w:sz w:val="22"/>
          <w:szCs w:val="22"/>
        </w:rPr>
        <w:t xml:space="preserve"> Changes that will be made to implementation based on that assessment; and, </w:t>
      </w:r>
      <w:r w:rsidRPr="00AB651F">
        <w:rPr>
          <w:rFonts w:ascii="Cambria" w:hAnsi="Cambria"/>
          <w:bCs/>
          <w:sz w:val="22"/>
          <w:szCs w:val="22"/>
        </w:rPr>
        <w:t xml:space="preserve">5) </w:t>
      </w:r>
      <w:r w:rsidRPr="00AB651F">
        <w:rPr>
          <w:rFonts w:ascii="Cambria" w:hAnsi="Cambria"/>
          <w:sz w:val="22"/>
          <w:szCs w:val="22"/>
        </w:rPr>
        <w:t>Changes that won’t be made this cycle, but will be considered in the future.</w:t>
      </w:r>
    </w:p>
    <w:p w:rsidR="000A1D1A" w:rsidRPr="00AB651F" w:rsidRDefault="000A1D1A" w:rsidP="00431251">
      <w:pPr>
        <w:pStyle w:val="BodyText"/>
        <w:ind w:left="0" w:firstLine="360"/>
        <w:rPr>
          <w:rFonts w:ascii="Cambria" w:hAnsi="Cambria"/>
        </w:rPr>
      </w:pPr>
      <w:r w:rsidRPr="00AB651F">
        <w:rPr>
          <w:rFonts w:ascii="Cambria" w:hAnsi="Cambria"/>
        </w:rPr>
        <w:t>The Project Director will hold the ultimate responsibility for combining information gathered by local staff and advisory personnel with the objective measurements taken by our external evaluator to provide the most complete picture of progress toward the stated objectives.  This data will be gathered into a comprehensive annual report and distributed to District staff, the School Board, parents, community partners and stakeholders, and the U.S. Department of Education in accordance with Federal evaluation requirements. As the attached letter signed by the District Administrator indicates, Chilton Public Schools is committed to participating in the U.S. Department of Education’s evaluation of this national program.</w:t>
      </w:r>
    </w:p>
    <w:p w:rsidR="00167C87" w:rsidRPr="00AB651F" w:rsidRDefault="00167C87" w:rsidP="00AB651F">
      <w:pPr>
        <w:spacing w:line="276" w:lineRule="auto"/>
        <w:rPr>
          <w:szCs w:val="22"/>
        </w:rPr>
      </w:pPr>
      <w:bookmarkStart w:id="0" w:name="_GoBack"/>
      <w:bookmarkEnd w:id="0"/>
    </w:p>
    <w:sectPr w:rsidR="00167C87" w:rsidRPr="00AB651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ヒラギノ角ゴ Pro W3">
    <w:altName w:val="MS Mincho"/>
    <w:charset w:val="80"/>
    <w:family w:val="auto"/>
    <w:pitch w:val="variable"/>
    <w:sig w:usb0="00000000" w:usb1="00000000" w:usb2="07040001" w:usb3="00000000" w:csb0="00020000" w:csb1="00000000"/>
  </w:font>
  <w:font w:name="Arial Narrow">
    <w:panose1 w:val="020B0606020202030204"/>
    <w:charset w:val="00"/>
    <w:family w:val="swiss"/>
    <w:pitch w:val="variable"/>
    <w:sig w:usb0="00000287" w:usb1="00000800" w:usb2="00000000" w:usb3="00000000" w:csb0="0000009F" w:csb1="00000000"/>
  </w:font>
  <w:font w:name="Lucida Grande">
    <w:altName w:val="Courier New"/>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D0473"/>
    <w:multiLevelType w:val="hybridMultilevel"/>
    <w:tmpl w:val="07F6D332"/>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2AE5E36"/>
    <w:multiLevelType w:val="hybridMultilevel"/>
    <w:tmpl w:val="0770BA3A"/>
    <w:lvl w:ilvl="0" w:tplc="04090001">
      <w:start w:val="1"/>
      <w:numFmt w:val="bullet"/>
      <w:lvlText w:val=""/>
      <w:lvlJc w:val="left"/>
      <w:pPr>
        <w:tabs>
          <w:tab w:val="num" w:pos="720"/>
        </w:tabs>
        <w:ind w:left="720" w:hanging="360"/>
      </w:pPr>
      <w:rPr>
        <w:rFonts w:ascii="Symbol" w:hAnsi="Symbol" w:hint="default"/>
        <w:color w:val="auto"/>
        <w:sz w:val="20"/>
      </w:rPr>
    </w:lvl>
    <w:lvl w:ilvl="1" w:tplc="04090003">
      <w:start w:val="1"/>
      <w:numFmt w:val="bullet"/>
      <w:lvlText w:val="o"/>
      <w:lvlJc w:val="left"/>
      <w:pPr>
        <w:tabs>
          <w:tab w:val="num" w:pos="1613"/>
        </w:tabs>
        <w:ind w:left="1613" w:hanging="360"/>
      </w:pPr>
      <w:rPr>
        <w:rFonts w:ascii="Courier New" w:hAnsi="Courier New" w:hint="default"/>
      </w:rPr>
    </w:lvl>
    <w:lvl w:ilvl="2" w:tplc="04090005" w:tentative="1">
      <w:start w:val="1"/>
      <w:numFmt w:val="bullet"/>
      <w:lvlText w:val=""/>
      <w:lvlJc w:val="left"/>
      <w:pPr>
        <w:tabs>
          <w:tab w:val="num" w:pos="2333"/>
        </w:tabs>
        <w:ind w:left="2333" w:hanging="360"/>
      </w:pPr>
      <w:rPr>
        <w:rFonts w:ascii="Wingdings" w:hAnsi="Wingdings" w:hint="default"/>
      </w:rPr>
    </w:lvl>
    <w:lvl w:ilvl="3" w:tplc="04090001" w:tentative="1">
      <w:start w:val="1"/>
      <w:numFmt w:val="bullet"/>
      <w:lvlText w:val=""/>
      <w:lvlJc w:val="left"/>
      <w:pPr>
        <w:tabs>
          <w:tab w:val="num" w:pos="3053"/>
        </w:tabs>
        <w:ind w:left="3053" w:hanging="360"/>
      </w:pPr>
      <w:rPr>
        <w:rFonts w:ascii="Symbol" w:hAnsi="Symbol" w:hint="default"/>
      </w:rPr>
    </w:lvl>
    <w:lvl w:ilvl="4" w:tplc="04090003" w:tentative="1">
      <w:start w:val="1"/>
      <w:numFmt w:val="bullet"/>
      <w:lvlText w:val="o"/>
      <w:lvlJc w:val="left"/>
      <w:pPr>
        <w:tabs>
          <w:tab w:val="num" w:pos="3773"/>
        </w:tabs>
        <w:ind w:left="3773" w:hanging="360"/>
      </w:pPr>
      <w:rPr>
        <w:rFonts w:ascii="Courier New" w:hAnsi="Courier New" w:hint="default"/>
      </w:rPr>
    </w:lvl>
    <w:lvl w:ilvl="5" w:tplc="04090005" w:tentative="1">
      <w:start w:val="1"/>
      <w:numFmt w:val="bullet"/>
      <w:lvlText w:val=""/>
      <w:lvlJc w:val="left"/>
      <w:pPr>
        <w:tabs>
          <w:tab w:val="num" w:pos="4493"/>
        </w:tabs>
        <w:ind w:left="4493" w:hanging="360"/>
      </w:pPr>
      <w:rPr>
        <w:rFonts w:ascii="Wingdings" w:hAnsi="Wingdings" w:hint="default"/>
      </w:rPr>
    </w:lvl>
    <w:lvl w:ilvl="6" w:tplc="04090001" w:tentative="1">
      <w:start w:val="1"/>
      <w:numFmt w:val="bullet"/>
      <w:lvlText w:val=""/>
      <w:lvlJc w:val="left"/>
      <w:pPr>
        <w:tabs>
          <w:tab w:val="num" w:pos="5213"/>
        </w:tabs>
        <w:ind w:left="5213" w:hanging="360"/>
      </w:pPr>
      <w:rPr>
        <w:rFonts w:ascii="Symbol" w:hAnsi="Symbol" w:hint="default"/>
      </w:rPr>
    </w:lvl>
    <w:lvl w:ilvl="7" w:tplc="04090003" w:tentative="1">
      <w:start w:val="1"/>
      <w:numFmt w:val="bullet"/>
      <w:lvlText w:val="o"/>
      <w:lvlJc w:val="left"/>
      <w:pPr>
        <w:tabs>
          <w:tab w:val="num" w:pos="5933"/>
        </w:tabs>
        <w:ind w:left="5933" w:hanging="360"/>
      </w:pPr>
      <w:rPr>
        <w:rFonts w:ascii="Courier New" w:hAnsi="Courier New" w:hint="default"/>
      </w:rPr>
    </w:lvl>
    <w:lvl w:ilvl="8" w:tplc="04090005" w:tentative="1">
      <w:start w:val="1"/>
      <w:numFmt w:val="bullet"/>
      <w:lvlText w:val=""/>
      <w:lvlJc w:val="left"/>
      <w:pPr>
        <w:tabs>
          <w:tab w:val="num" w:pos="6653"/>
        </w:tabs>
        <w:ind w:left="6653" w:hanging="360"/>
      </w:pPr>
      <w:rPr>
        <w:rFonts w:ascii="Wingdings" w:hAnsi="Wingdings" w:hint="default"/>
      </w:rPr>
    </w:lvl>
  </w:abstractNum>
  <w:abstractNum w:abstractNumId="2">
    <w:nsid w:val="148863E4"/>
    <w:multiLevelType w:val="hybridMultilevel"/>
    <w:tmpl w:val="CE1EE7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275C36B6"/>
    <w:multiLevelType w:val="hybridMultilevel"/>
    <w:tmpl w:val="34028FAC"/>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nsid w:val="309B6DC2"/>
    <w:multiLevelType w:val="hybridMultilevel"/>
    <w:tmpl w:val="DD2A55C2"/>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nsid w:val="34351CC1"/>
    <w:multiLevelType w:val="hybridMultilevel"/>
    <w:tmpl w:val="A2C27B02"/>
    <w:lvl w:ilvl="0" w:tplc="C3620DD0">
      <w:start w:val="1"/>
      <w:numFmt w:val="bullet"/>
      <w:lvlText w:val=""/>
      <w:lvlJc w:val="left"/>
      <w:pPr>
        <w:tabs>
          <w:tab w:val="num" w:pos="360"/>
        </w:tabs>
        <w:ind w:left="360" w:hanging="360"/>
      </w:pPr>
      <w:rPr>
        <w:rFonts w:ascii="Symbol" w:hAnsi="Symbol" w:hint="default"/>
        <w:b/>
        <w:i w:val="0"/>
        <w:color w:val="auto"/>
        <w:sz w:val="20"/>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3AFE6224"/>
    <w:multiLevelType w:val="hybridMultilevel"/>
    <w:tmpl w:val="92042FB2"/>
    <w:lvl w:ilvl="0" w:tplc="0409000B">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3C605E00"/>
    <w:multiLevelType w:val="hybridMultilevel"/>
    <w:tmpl w:val="F8F8C8A8"/>
    <w:lvl w:ilvl="0" w:tplc="14823502">
      <w:start w:val="1"/>
      <w:numFmt w:val="bullet"/>
      <w:lvlText w:val=""/>
      <w:lvlJc w:val="left"/>
      <w:pPr>
        <w:ind w:left="1080" w:hanging="360"/>
      </w:pPr>
      <w:rPr>
        <w:rFonts w:ascii="Wingdings" w:hAnsi="Wingdings" w:hint="default"/>
        <w:b/>
        <w:i w:val="0"/>
        <w:color w:val="auto"/>
        <w:sz w:val="24"/>
        <w:szCs w:val="24"/>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5EE415AF"/>
    <w:multiLevelType w:val="hybridMultilevel"/>
    <w:tmpl w:val="1730F436"/>
    <w:lvl w:ilvl="0" w:tplc="5E2E8F46">
      <w:start w:val="1"/>
      <w:numFmt w:val="bullet"/>
      <w:lvlText w:val=""/>
      <w:lvlJc w:val="left"/>
      <w:pPr>
        <w:tabs>
          <w:tab w:val="num" w:pos="360"/>
        </w:tabs>
        <w:ind w:left="360" w:hanging="360"/>
      </w:pPr>
      <w:rPr>
        <w:rFonts w:ascii="Symbol" w:hAnsi="Symbol" w:hint="default"/>
        <w:color w:val="333399"/>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nsid w:val="6A03341E"/>
    <w:multiLevelType w:val="hybridMultilevel"/>
    <w:tmpl w:val="3B64C924"/>
    <w:lvl w:ilvl="0" w:tplc="0409000B">
      <w:start w:val="1"/>
      <w:numFmt w:val="bullet"/>
      <w:lvlText w:val=""/>
      <w:lvlJc w:val="left"/>
      <w:pPr>
        <w:tabs>
          <w:tab w:val="num" w:pos="720"/>
        </w:tabs>
        <w:ind w:left="720" w:hanging="360"/>
      </w:pPr>
      <w:rPr>
        <w:rFonts w:ascii="Wingdings" w:hAnsi="Wingdings" w:hint="default"/>
        <w:color w:val="auto"/>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2"/>
    <w:lvlOverride w:ilvl="0"/>
    <w:lvlOverride w:ilvl="1"/>
    <w:lvlOverride w:ilvl="2"/>
    <w:lvlOverride w:ilvl="3"/>
    <w:lvlOverride w:ilvl="4"/>
    <w:lvlOverride w:ilvl="5"/>
    <w:lvlOverride w:ilvl="6"/>
    <w:lvlOverride w:ilvl="7"/>
    <w:lvlOverride w:ilvl="8"/>
  </w:num>
  <w:num w:numId="2">
    <w:abstractNumId w:val="7"/>
    <w:lvlOverride w:ilvl="0"/>
    <w:lvlOverride w:ilvl="1"/>
    <w:lvlOverride w:ilvl="2"/>
    <w:lvlOverride w:ilvl="3"/>
    <w:lvlOverride w:ilvl="4"/>
    <w:lvlOverride w:ilvl="5"/>
    <w:lvlOverride w:ilvl="6"/>
    <w:lvlOverride w:ilvl="7"/>
    <w:lvlOverride w:ilvl="8"/>
  </w:num>
  <w:num w:numId="3">
    <w:abstractNumId w:val="3"/>
    <w:lvlOverride w:ilvl="0"/>
    <w:lvlOverride w:ilvl="1"/>
    <w:lvlOverride w:ilvl="2"/>
    <w:lvlOverride w:ilvl="3"/>
    <w:lvlOverride w:ilvl="4"/>
    <w:lvlOverride w:ilvl="5"/>
    <w:lvlOverride w:ilvl="6"/>
    <w:lvlOverride w:ilvl="7"/>
    <w:lvlOverride w:ilvl="8"/>
  </w:num>
  <w:num w:numId="4">
    <w:abstractNumId w:val="4"/>
    <w:lvlOverride w:ilvl="0"/>
    <w:lvlOverride w:ilvl="1"/>
    <w:lvlOverride w:ilvl="2"/>
    <w:lvlOverride w:ilvl="3"/>
    <w:lvlOverride w:ilvl="4"/>
    <w:lvlOverride w:ilvl="5"/>
    <w:lvlOverride w:ilvl="6"/>
    <w:lvlOverride w:ilvl="7"/>
    <w:lvlOverride w:ilvl="8"/>
  </w:num>
  <w:num w:numId="5">
    <w:abstractNumId w:val="6"/>
    <w:lvlOverride w:ilvl="0"/>
    <w:lvlOverride w:ilvl="1"/>
    <w:lvlOverride w:ilvl="2"/>
    <w:lvlOverride w:ilvl="3"/>
    <w:lvlOverride w:ilvl="4"/>
    <w:lvlOverride w:ilvl="5"/>
    <w:lvlOverride w:ilvl="6"/>
    <w:lvlOverride w:ilvl="7"/>
    <w:lvlOverride w:ilvl="8"/>
  </w:num>
  <w:num w:numId="6">
    <w:abstractNumId w:val="0"/>
    <w:lvlOverride w:ilvl="0"/>
    <w:lvlOverride w:ilvl="1"/>
    <w:lvlOverride w:ilvl="2"/>
    <w:lvlOverride w:ilvl="3"/>
    <w:lvlOverride w:ilvl="4"/>
    <w:lvlOverride w:ilvl="5"/>
    <w:lvlOverride w:ilvl="6"/>
    <w:lvlOverride w:ilvl="7"/>
    <w:lvlOverride w:ilvl="8"/>
  </w:num>
  <w:num w:numId="7">
    <w:abstractNumId w:val="5"/>
  </w:num>
  <w:num w:numId="8">
    <w:abstractNumId w:val="9"/>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0FB"/>
    <w:rsid w:val="000A1D1A"/>
    <w:rsid w:val="00167C87"/>
    <w:rsid w:val="00431251"/>
    <w:rsid w:val="00481CB5"/>
    <w:rsid w:val="004D3D90"/>
    <w:rsid w:val="005B4F4D"/>
    <w:rsid w:val="006460EE"/>
    <w:rsid w:val="006845BA"/>
    <w:rsid w:val="007061F9"/>
    <w:rsid w:val="0076700C"/>
    <w:rsid w:val="008D4D52"/>
    <w:rsid w:val="008F642A"/>
    <w:rsid w:val="00A56780"/>
    <w:rsid w:val="00AB651F"/>
    <w:rsid w:val="00C44644"/>
    <w:rsid w:val="00CF50FB"/>
    <w:rsid w:val="00DE1138"/>
    <w:rsid w:val="00F11037"/>
    <w:rsid w:val="00F44CCB"/>
    <w:rsid w:val="00FB18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A56780"/>
    <w:pPr>
      <w:spacing w:after="0" w:line="360" w:lineRule="auto"/>
      <w:ind w:left="720"/>
    </w:pPr>
    <w:rPr>
      <w:rFonts w:ascii="Cambria" w:eastAsia="ヒラギノ角ゴ Pro W3" w:hAnsi="Cambria" w:cs="Times New Roman"/>
      <w:bCs/>
      <w:szCs w:val="18"/>
      <w:shd w:val="clear" w:color="auto" w:fill="FFFF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0A1D1A"/>
    <w:rPr>
      <w:rFonts w:ascii="Arial Narrow" w:eastAsia="Times New Roman" w:hAnsi="Arial Narrow"/>
      <w:b/>
      <w:sz w:val="24"/>
      <w:u w:val="single"/>
    </w:rPr>
  </w:style>
  <w:style w:type="character" w:customStyle="1" w:styleId="TitleChar">
    <w:name w:val="Title Char"/>
    <w:basedOn w:val="DefaultParagraphFont"/>
    <w:link w:val="Title"/>
    <w:rsid w:val="000A1D1A"/>
    <w:rPr>
      <w:rFonts w:ascii="Arial Narrow" w:eastAsia="Times New Roman" w:hAnsi="Arial Narrow" w:cs="Times New Roman"/>
      <w:b/>
      <w:bCs/>
      <w:sz w:val="24"/>
      <w:szCs w:val="18"/>
      <w:u w:val="single"/>
    </w:rPr>
  </w:style>
  <w:style w:type="character" w:customStyle="1" w:styleId="apple-converted-space">
    <w:name w:val="apple-converted-space"/>
    <w:basedOn w:val="DefaultParagraphFont"/>
    <w:rsid w:val="000A1D1A"/>
  </w:style>
  <w:style w:type="paragraph" w:styleId="BodyTextIndent">
    <w:name w:val="Body Text Indent"/>
    <w:basedOn w:val="Normal"/>
    <w:link w:val="BodyTextIndentChar"/>
    <w:semiHidden/>
    <w:rsid w:val="000A1D1A"/>
    <w:pPr>
      <w:tabs>
        <w:tab w:val="left" w:pos="720"/>
      </w:tabs>
      <w:spacing w:after="120" w:line="480" w:lineRule="auto"/>
      <w:ind w:left="360"/>
    </w:pPr>
    <w:rPr>
      <w:rFonts w:ascii="Courier New" w:eastAsia="Times New Roman" w:hAnsi="Courier New"/>
      <w:bCs w:val="0"/>
      <w:sz w:val="24"/>
      <w:szCs w:val="24"/>
      <w:shd w:val="clear" w:color="auto" w:fill="auto"/>
    </w:rPr>
  </w:style>
  <w:style w:type="character" w:customStyle="1" w:styleId="BodyTextIndentChar">
    <w:name w:val="Body Text Indent Char"/>
    <w:basedOn w:val="DefaultParagraphFont"/>
    <w:link w:val="BodyTextIndent"/>
    <w:semiHidden/>
    <w:rsid w:val="000A1D1A"/>
    <w:rPr>
      <w:rFonts w:ascii="Courier New" w:eastAsia="Times New Roman" w:hAnsi="Courier New" w:cs="Times New Roman"/>
      <w:sz w:val="24"/>
      <w:szCs w:val="24"/>
    </w:rPr>
  </w:style>
  <w:style w:type="paragraph" w:styleId="BodyText2">
    <w:name w:val="Body Text 2"/>
    <w:basedOn w:val="Normal"/>
    <w:link w:val="BodyText2Char"/>
    <w:uiPriority w:val="99"/>
    <w:unhideWhenUsed/>
    <w:rsid w:val="000A1D1A"/>
    <w:pPr>
      <w:spacing w:after="120" w:line="480" w:lineRule="auto"/>
    </w:pPr>
    <w:rPr>
      <w:rFonts w:ascii="Calibri" w:eastAsia="Calibri" w:hAnsi="Calibri"/>
      <w:bCs w:val="0"/>
      <w:szCs w:val="22"/>
      <w:shd w:val="clear" w:color="auto" w:fill="auto"/>
    </w:rPr>
  </w:style>
  <w:style w:type="character" w:customStyle="1" w:styleId="BodyText2Char">
    <w:name w:val="Body Text 2 Char"/>
    <w:basedOn w:val="DefaultParagraphFont"/>
    <w:link w:val="BodyText2"/>
    <w:uiPriority w:val="99"/>
    <w:rsid w:val="000A1D1A"/>
    <w:rPr>
      <w:rFonts w:ascii="Calibri" w:eastAsia="Calibri" w:hAnsi="Calibri" w:cs="Times New Roman"/>
    </w:rPr>
  </w:style>
  <w:style w:type="paragraph" w:styleId="BodyText">
    <w:name w:val="Body Text"/>
    <w:basedOn w:val="Normal"/>
    <w:link w:val="BodyTextChar"/>
    <w:uiPriority w:val="99"/>
    <w:unhideWhenUsed/>
    <w:rsid w:val="000A1D1A"/>
    <w:pPr>
      <w:spacing w:after="120" w:line="276" w:lineRule="auto"/>
    </w:pPr>
    <w:rPr>
      <w:rFonts w:ascii="Calibri" w:eastAsia="Calibri" w:hAnsi="Calibri"/>
      <w:bCs w:val="0"/>
      <w:szCs w:val="22"/>
      <w:shd w:val="clear" w:color="auto" w:fill="auto"/>
    </w:rPr>
  </w:style>
  <w:style w:type="character" w:customStyle="1" w:styleId="BodyTextChar">
    <w:name w:val="Body Text Char"/>
    <w:basedOn w:val="DefaultParagraphFont"/>
    <w:link w:val="BodyText"/>
    <w:uiPriority w:val="99"/>
    <w:rsid w:val="000A1D1A"/>
    <w:rPr>
      <w:rFonts w:ascii="Calibri" w:eastAsia="Calibri" w:hAnsi="Calibri" w:cs="Times New Roman"/>
    </w:rPr>
  </w:style>
  <w:style w:type="table" w:styleId="TableGrid">
    <w:name w:val="Table Grid"/>
    <w:basedOn w:val="TableNormal"/>
    <w:uiPriority w:val="59"/>
    <w:rsid w:val="000A1D1A"/>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qFormat/>
    <w:rsid w:val="000A1D1A"/>
    <w:pPr>
      <w:ind w:left="720"/>
    </w:pPr>
    <w:rPr>
      <w:rFonts w:ascii="Lucida Grande" w:eastAsia="ヒラギノ角ゴ Pro W3" w:hAnsi="Lucida Grande" w:cs="Times New Roman"/>
      <w:color w:val="000000"/>
      <w:szCs w:val="20"/>
    </w:rPr>
  </w:style>
  <w:style w:type="character" w:styleId="Hyperlink">
    <w:name w:val="Hyperlink"/>
    <w:basedOn w:val="DefaultParagraphFont"/>
    <w:uiPriority w:val="99"/>
    <w:semiHidden/>
    <w:unhideWhenUsed/>
    <w:rsid w:val="000A1D1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A56780"/>
    <w:pPr>
      <w:spacing w:after="0" w:line="360" w:lineRule="auto"/>
      <w:ind w:left="720"/>
    </w:pPr>
    <w:rPr>
      <w:rFonts w:ascii="Cambria" w:eastAsia="ヒラギノ角ゴ Pro W3" w:hAnsi="Cambria" w:cs="Times New Roman"/>
      <w:bCs/>
      <w:szCs w:val="18"/>
      <w:shd w:val="clear" w:color="auto" w:fill="FFFF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0A1D1A"/>
    <w:rPr>
      <w:rFonts w:ascii="Arial Narrow" w:eastAsia="Times New Roman" w:hAnsi="Arial Narrow"/>
      <w:b/>
      <w:sz w:val="24"/>
      <w:u w:val="single"/>
    </w:rPr>
  </w:style>
  <w:style w:type="character" w:customStyle="1" w:styleId="TitleChar">
    <w:name w:val="Title Char"/>
    <w:basedOn w:val="DefaultParagraphFont"/>
    <w:link w:val="Title"/>
    <w:rsid w:val="000A1D1A"/>
    <w:rPr>
      <w:rFonts w:ascii="Arial Narrow" w:eastAsia="Times New Roman" w:hAnsi="Arial Narrow" w:cs="Times New Roman"/>
      <w:b/>
      <w:bCs/>
      <w:sz w:val="24"/>
      <w:szCs w:val="18"/>
      <w:u w:val="single"/>
    </w:rPr>
  </w:style>
  <w:style w:type="character" w:customStyle="1" w:styleId="apple-converted-space">
    <w:name w:val="apple-converted-space"/>
    <w:basedOn w:val="DefaultParagraphFont"/>
    <w:rsid w:val="000A1D1A"/>
  </w:style>
  <w:style w:type="paragraph" w:styleId="BodyTextIndent">
    <w:name w:val="Body Text Indent"/>
    <w:basedOn w:val="Normal"/>
    <w:link w:val="BodyTextIndentChar"/>
    <w:semiHidden/>
    <w:rsid w:val="000A1D1A"/>
    <w:pPr>
      <w:tabs>
        <w:tab w:val="left" w:pos="720"/>
      </w:tabs>
      <w:spacing w:after="120" w:line="480" w:lineRule="auto"/>
      <w:ind w:left="360"/>
    </w:pPr>
    <w:rPr>
      <w:rFonts w:ascii="Courier New" w:eastAsia="Times New Roman" w:hAnsi="Courier New"/>
      <w:bCs w:val="0"/>
      <w:sz w:val="24"/>
      <w:szCs w:val="24"/>
      <w:shd w:val="clear" w:color="auto" w:fill="auto"/>
    </w:rPr>
  </w:style>
  <w:style w:type="character" w:customStyle="1" w:styleId="BodyTextIndentChar">
    <w:name w:val="Body Text Indent Char"/>
    <w:basedOn w:val="DefaultParagraphFont"/>
    <w:link w:val="BodyTextIndent"/>
    <w:semiHidden/>
    <w:rsid w:val="000A1D1A"/>
    <w:rPr>
      <w:rFonts w:ascii="Courier New" w:eastAsia="Times New Roman" w:hAnsi="Courier New" w:cs="Times New Roman"/>
      <w:sz w:val="24"/>
      <w:szCs w:val="24"/>
    </w:rPr>
  </w:style>
  <w:style w:type="paragraph" w:styleId="BodyText2">
    <w:name w:val="Body Text 2"/>
    <w:basedOn w:val="Normal"/>
    <w:link w:val="BodyText2Char"/>
    <w:uiPriority w:val="99"/>
    <w:unhideWhenUsed/>
    <w:rsid w:val="000A1D1A"/>
    <w:pPr>
      <w:spacing w:after="120" w:line="480" w:lineRule="auto"/>
    </w:pPr>
    <w:rPr>
      <w:rFonts w:ascii="Calibri" w:eastAsia="Calibri" w:hAnsi="Calibri"/>
      <w:bCs w:val="0"/>
      <w:szCs w:val="22"/>
      <w:shd w:val="clear" w:color="auto" w:fill="auto"/>
    </w:rPr>
  </w:style>
  <w:style w:type="character" w:customStyle="1" w:styleId="BodyText2Char">
    <w:name w:val="Body Text 2 Char"/>
    <w:basedOn w:val="DefaultParagraphFont"/>
    <w:link w:val="BodyText2"/>
    <w:uiPriority w:val="99"/>
    <w:rsid w:val="000A1D1A"/>
    <w:rPr>
      <w:rFonts w:ascii="Calibri" w:eastAsia="Calibri" w:hAnsi="Calibri" w:cs="Times New Roman"/>
    </w:rPr>
  </w:style>
  <w:style w:type="paragraph" w:styleId="BodyText">
    <w:name w:val="Body Text"/>
    <w:basedOn w:val="Normal"/>
    <w:link w:val="BodyTextChar"/>
    <w:uiPriority w:val="99"/>
    <w:unhideWhenUsed/>
    <w:rsid w:val="000A1D1A"/>
    <w:pPr>
      <w:spacing w:after="120" w:line="276" w:lineRule="auto"/>
    </w:pPr>
    <w:rPr>
      <w:rFonts w:ascii="Calibri" w:eastAsia="Calibri" w:hAnsi="Calibri"/>
      <w:bCs w:val="0"/>
      <w:szCs w:val="22"/>
      <w:shd w:val="clear" w:color="auto" w:fill="auto"/>
    </w:rPr>
  </w:style>
  <w:style w:type="character" w:customStyle="1" w:styleId="BodyTextChar">
    <w:name w:val="Body Text Char"/>
    <w:basedOn w:val="DefaultParagraphFont"/>
    <w:link w:val="BodyText"/>
    <w:uiPriority w:val="99"/>
    <w:rsid w:val="000A1D1A"/>
    <w:rPr>
      <w:rFonts w:ascii="Calibri" w:eastAsia="Calibri" w:hAnsi="Calibri" w:cs="Times New Roman"/>
    </w:rPr>
  </w:style>
  <w:style w:type="table" w:styleId="TableGrid">
    <w:name w:val="Table Grid"/>
    <w:basedOn w:val="TableNormal"/>
    <w:uiPriority w:val="59"/>
    <w:rsid w:val="000A1D1A"/>
    <w:pPr>
      <w:spacing w:after="0" w:line="240" w:lineRule="auto"/>
    </w:pPr>
    <w:rPr>
      <w:rFonts w:ascii="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qFormat/>
    <w:rsid w:val="000A1D1A"/>
    <w:pPr>
      <w:ind w:left="720"/>
    </w:pPr>
    <w:rPr>
      <w:rFonts w:ascii="Lucida Grande" w:eastAsia="ヒラギノ角ゴ Pro W3" w:hAnsi="Lucida Grande" w:cs="Times New Roman"/>
      <w:color w:val="000000"/>
      <w:szCs w:val="20"/>
    </w:rPr>
  </w:style>
  <w:style w:type="character" w:styleId="Hyperlink">
    <w:name w:val="Hyperlink"/>
    <w:basedOn w:val="DefaultParagraphFont"/>
    <w:uiPriority w:val="99"/>
    <w:semiHidden/>
    <w:unhideWhenUsed/>
    <w:rsid w:val="000A1D1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7077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microsoft.com/office/2007/relationships/stylesWithEffects" Target="stylesWithEffect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bartela@chilton.k12.wi.us"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openxmlformats.org/officeDocument/2006/relationships/image" Target="../media/image1.jpeg"/><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21" b="1" i="0" u="none" strike="noStrike" baseline="0">
                <a:solidFill>
                  <a:srgbClr val="000000"/>
                </a:solidFill>
                <a:latin typeface="Calibri"/>
                <a:ea typeface="Calibri"/>
                <a:cs typeface="Calibri"/>
              </a:defRPr>
            </a:pPr>
            <a:r>
              <a:rPr lang="en-US" sz="843" b="1" i="0" u="none" strike="noStrike" baseline="0">
                <a:solidFill>
                  <a:srgbClr val="000000"/>
                </a:solidFill>
                <a:latin typeface="Calibri"/>
              </a:rPr>
              <a:t>% Students </a:t>
            </a:r>
            <a:r>
              <a:rPr lang="en-US" sz="805" b="1" i="0" u="sng" strike="noStrike" baseline="0">
                <a:solidFill>
                  <a:srgbClr val="000000"/>
                </a:solidFill>
                <a:latin typeface="Calibri"/>
              </a:rPr>
              <a:t>Failing</a:t>
            </a:r>
            <a:r>
              <a:rPr lang="en-US" sz="843" b="1" i="0" u="none" strike="noStrike" baseline="0">
                <a:solidFill>
                  <a:srgbClr val="000000"/>
                </a:solidFill>
                <a:latin typeface="Calibri"/>
              </a:rPr>
              <a:t> to Achieve their "Healthy Fitness Zone," One Mile Run</a:t>
            </a:r>
          </a:p>
        </c:rich>
      </c:tx>
      <c:layout>
        <c:manualLayout>
          <c:xMode val="edge"/>
          <c:yMode val="edge"/>
          <c:x val="0.15050167224080269"/>
          <c:y val="0"/>
        </c:manualLayout>
      </c:layout>
      <c:overlay val="0"/>
      <c:spPr>
        <a:noFill/>
        <a:ln w="21509">
          <a:noFill/>
        </a:ln>
      </c:spPr>
    </c:title>
    <c:autoTitleDeleted val="0"/>
    <c:view3D>
      <c:rotX val="15"/>
      <c:hPercent val="62"/>
      <c:rotY val="20"/>
      <c:depthPercent val="100"/>
      <c:rAngAx val="1"/>
    </c:view3D>
    <c:floor>
      <c:thickness val="0"/>
      <c:spPr>
        <a:solidFill>
          <a:srgbClr val="C0C0C0"/>
        </a:solidFill>
        <a:ln w="3175">
          <a:solidFill>
            <a:srgbClr val="000000"/>
          </a:solidFill>
          <a:prstDash val="solid"/>
        </a:ln>
      </c:spPr>
    </c:floor>
    <c:sideWall>
      <c:thickness val="0"/>
      <c:spPr>
        <a:gradFill rotWithShape="0">
          <a:gsLst>
            <a:gs pos="0">
              <a:srgbClr val="C0C0C0"/>
            </a:gs>
            <a:gs pos="100000">
              <a:srgbClr val="FFFFFF"/>
            </a:gs>
          </a:gsLst>
          <a:lin ang="5400000" scaled="1"/>
        </a:gradFill>
        <a:ln w="12700">
          <a:solidFill>
            <a:srgbClr val="000000"/>
          </a:solidFill>
          <a:prstDash val="solid"/>
        </a:ln>
      </c:spPr>
    </c:sideWall>
    <c:backWall>
      <c:thickness val="0"/>
      <c:spPr>
        <a:gradFill rotWithShape="0">
          <a:gsLst>
            <a:gs pos="0">
              <a:srgbClr val="C0C0C0"/>
            </a:gs>
            <a:gs pos="100000">
              <a:srgbClr val="FFFFFF"/>
            </a:gs>
          </a:gsLst>
          <a:lin ang="5400000" scaled="1"/>
        </a:gradFill>
        <a:ln w="12700">
          <a:solidFill>
            <a:srgbClr val="000000"/>
          </a:solidFill>
          <a:prstDash val="solid"/>
        </a:ln>
      </c:spPr>
    </c:backWall>
    <c:plotArea>
      <c:layout>
        <c:manualLayout>
          <c:layoutTarget val="inner"/>
          <c:xMode val="edge"/>
          <c:yMode val="edge"/>
          <c:x val="6.0200668896321093E-2"/>
          <c:y val="0.17910447761194029"/>
          <c:w val="0.86287625418060221"/>
          <c:h val="0.58208955223880621"/>
        </c:manualLayout>
      </c:layout>
      <c:bar3DChart>
        <c:barDir val="col"/>
        <c:grouping val="clustered"/>
        <c:varyColors val="0"/>
        <c:ser>
          <c:idx val="0"/>
          <c:order val="0"/>
          <c:tx>
            <c:strRef>
              <c:f>Sheet1!$A$2</c:f>
              <c:strCache>
                <c:ptCount val="1"/>
                <c:pt idx="0">
                  <c:v>Boys</c:v>
                </c:pt>
              </c:strCache>
            </c:strRef>
          </c:tx>
          <c:spPr>
            <a:solidFill>
              <a:srgbClr val="9999FF"/>
            </a:solidFill>
            <a:ln w="10755">
              <a:solidFill>
                <a:srgbClr val="000000"/>
              </a:solidFill>
              <a:prstDash val="solid"/>
            </a:ln>
          </c:spPr>
          <c:invertIfNegative val="0"/>
          <c:cat>
            <c:numRef>
              <c:f>Sheet1!$B$1:$E$1</c:f>
              <c:numCache>
                <c:formatCode>General</c:formatCode>
                <c:ptCount val="4"/>
                <c:pt idx="0">
                  <c:v>10</c:v>
                </c:pt>
                <c:pt idx="1">
                  <c:v>11</c:v>
                </c:pt>
                <c:pt idx="2">
                  <c:v>12</c:v>
                </c:pt>
                <c:pt idx="3">
                  <c:v>13</c:v>
                </c:pt>
              </c:numCache>
            </c:numRef>
          </c:cat>
          <c:val>
            <c:numRef>
              <c:f>Sheet1!$B$2:$E$2</c:f>
              <c:numCache>
                <c:formatCode>General</c:formatCode>
                <c:ptCount val="4"/>
                <c:pt idx="0">
                  <c:v>36</c:v>
                </c:pt>
                <c:pt idx="1">
                  <c:v>34</c:v>
                </c:pt>
                <c:pt idx="2">
                  <c:v>47</c:v>
                </c:pt>
                <c:pt idx="3">
                  <c:v>36</c:v>
                </c:pt>
              </c:numCache>
            </c:numRef>
          </c:val>
        </c:ser>
        <c:ser>
          <c:idx val="1"/>
          <c:order val="1"/>
          <c:tx>
            <c:strRef>
              <c:f>Sheet1!$A$3</c:f>
              <c:strCache>
                <c:ptCount val="1"/>
                <c:pt idx="0">
                  <c:v>Girls</c:v>
                </c:pt>
              </c:strCache>
            </c:strRef>
          </c:tx>
          <c:spPr>
            <a:solidFill>
              <a:srgbClr val="993366"/>
            </a:solidFill>
            <a:ln w="10755">
              <a:solidFill>
                <a:srgbClr val="000000"/>
              </a:solidFill>
              <a:prstDash val="solid"/>
            </a:ln>
          </c:spPr>
          <c:invertIfNegative val="0"/>
          <c:cat>
            <c:numRef>
              <c:f>Sheet1!$B$1:$E$1</c:f>
              <c:numCache>
                <c:formatCode>General</c:formatCode>
                <c:ptCount val="4"/>
                <c:pt idx="0">
                  <c:v>10</c:v>
                </c:pt>
                <c:pt idx="1">
                  <c:v>11</c:v>
                </c:pt>
                <c:pt idx="2">
                  <c:v>12</c:v>
                </c:pt>
                <c:pt idx="3">
                  <c:v>13</c:v>
                </c:pt>
              </c:numCache>
            </c:numRef>
          </c:cat>
          <c:val>
            <c:numRef>
              <c:f>Sheet1!$B$3:$E$3</c:f>
              <c:numCache>
                <c:formatCode>General</c:formatCode>
                <c:ptCount val="4"/>
                <c:pt idx="0">
                  <c:v>40</c:v>
                </c:pt>
                <c:pt idx="1">
                  <c:v>64</c:v>
                </c:pt>
                <c:pt idx="2">
                  <c:v>41</c:v>
                </c:pt>
                <c:pt idx="3">
                  <c:v>42</c:v>
                </c:pt>
              </c:numCache>
            </c:numRef>
          </c:val>
        </c:ser>
        <c:dLbls>
          <c:showLegendKey val="0"/>
          <c:showVal val="0"/>
          <c:showCatName val="0"/>
          <c:showSerName val="0"/>
          <c:showPercent val="0"/>
          <c:showBubbleSize val="0"/>
        </c:dLbls>
        <c:gapWidth val="150"/>
        <c:gapDepth val="0"/>
        <c:shape val="box"/>
        <c:axId val="130637184"/>
        <c:axId val="41690624"/>
        <c:axId val="0"/>
      </c:bar3DChart>
      <c:catAx>
        <c:axId val="130637184"/>
        <c:scaling>
          <c:orientation val="minMax"/>
        </c:scaling>
        <c:delete val="0"/>
        <c:axPos val="b"/>
        <c:title>
          <c:tx>
            <c:rich>
              <a:bodyPr/>
              <a:lstStyle/>
              <a:p>
                <a:pPr>
                  <a:defRPr sz="695" b="1" i="0" u="none" strike="noStrike" baseline="0">
                    <a:solidFill>
                      <a:srgbClr val="000000"/>
                    </a:solidFill>
                    <a:latin typeface="Calibri"/>
                    <a:ea typeface="Calibri"/>
                    <a:cs typeface="Calibri"/>
                  </a:defRPr>
                </a:pPr>
                <a:r>
                  <a:rPr lang="en-US"/>
                  <a:t>Age</a:t>
                </a:r>
              </a:p>
            </c:rich>
          </c:tx>
          <c:layout>
            <c:manualLayout>
              <c:xMode val="edge"/>
              <c:yMode val="edge"/>
              <c:x val="0.451505016722408"/>
              <c:y val="0.87562189054726369"/>
            </c:manualLayout>
          </c:layout>
          <c:overlay val="0"/>
          <c:spPr>
            <a:noFill/>
            <a:ln w="21509">
              <a:noFill/>
            </a:ln>
          </c:spPr>
        </c:title>
        <c:numFmt formatCode="General" sourceLinked="1"/>
        <c:majorTickMark val="out"/>
        <c:minorTickMark val="none"/>
        <c:tickLblPos val="low"/>
        <c:spPr>
          <a:ln w="2689">
            <a:solidFill>
              <a:srgbClr val="000000"/>
            </a:solidFill>
            <a:prstDash val="solid"/>
          </a:ln>
        </c:spPr>
        <c:txPr>
          <a:bodyPr rot="0" vert="horz"/>
          <a:lstStyle/>
          <a:p>
            <a:pPr>
              <a:defRPr sz="721" b="1" i="0" u="none" strike="noStrike" baseline="0">
                <a:solidFill>
                  <a:srgbClr val="000000"/>
                </a:solidFill>
                <a:latin typeface="Calibri"/>
                <a:ea typeface="Calibri"/>
                <a:cs typeface="Calibri"/>
              </a:defRPr>
            </a:pPr>
            <a:endParaRPr lang="en-US"/>
          </a:p>
        </c:txPr>
        <c:crossAx val="41690624"/>
        <c:crosses val="autoZero"/>
        <c:auto val="1"/>
        <c:lblAlgn val="ctr"/>
        <c:lblOffset val="100"/>
        <c:tickLblSkip val="1"/>
        <c:tickMarkSkip val="1"/>
        <c:noMultiLvlLbl val="0"/>
      </c:catAx>
      <c:valAx>
        <c:axId val="41690624"/>
        <c:scaling>
          <c:orientation val="minMax"/>
        </c:scaling>
        <c:delete val="0"/>
        <c:axPos val="l"/>
        <c:majorGridlines>
          <c:spPr>
            <a:ln w="2689">
              <a:solidFill>
                <a:srgbClr val="000000"/>
              </a:solidFill>
              <a:prstDash val="solid"/>
            </a:ln>
          </c:spPr>
        </c:majorGridlines>
        <c:numFmt formatCode="General" sourceLinked="1"/>
        <c:majorTickMark val="out"/>
        <c:minorTickMark val="none"/>
        <c:tickLblPos val="nextTo"/>
        <c:spPr>
          <a:ln w="2689">
            <a:solidFill>
              <a:srgbClr val="000000"/>
            </a:solidFill>
            <a:prstDash val="solid"/>
          </a:ln>
        </c:spPr>
        <c:txPr>
          <a:bodyPr rot="0" vert="horz"/>
          <a:lstStyle/>
          <a:p>
            <a:pPr>
              <a:defRPr sz="721" b="1" i="0" u="none" strike="noStrike" baseline="0">
                <a:solidFill>
                  <a:srgbClr val="000000"/>
                </a:solidFill>
                <a:latin typeface="Calibri"/>
                <a:ea typeface="Calibri"/>
                <a:cs typeface="Calibri"/>
              </a:defRPr>
            </a:pPr>
            <a:endParaRPr lang="en-US"/>
          </a:p>
        </c:txPr>
        <c:crossAx val="130637184"/>
        <c:crosses val="autoZero"/>
        <c:crossBetween val="between"/>
      </c:valAx>
      <c:spPr>
        <a:noFill/>
        <a:ln w="21532">
          <a:noFill/>
        </a:ln>
      </c:spPr>
    </c:plotArea>
    <c:legend>
      <c:legendPos val="r"/>
      <c:layout>
        <c:manualLayout>
          <c:xMode val="edge"/>
          <c:yMode val="edge"/>
          <c:x val="0.84615384615384615"/>
          <c:y val="0.75124378109452739"/>
          <c:w val="0.13043478260869568"/>
          <c:h val="0.19402985074626866"/>
        </c:manualLayout>
      </c:layout>
      <c:overlay val="0"/>
      <c:spPr>
        <a:solidFill>
          <a:srgbClr val="FFFFFF"/>
        </a:solidFill>
        <a:ln w="2689">
          <a:solidFill>
            <a:srgbClr val="000000"/>
          </a:solidFill>
          <a:prstDash val="solid"/>
        </a:ln>
      </c:spPr>
      <c:txPr>
        <a:bodyPr/>
        <a:lstStyle/>
        <a:p>
          <a:pPr>
            <a:defRPr sz="660" b="1" i="0" u="none" strike="noStrike" baseline="0">
              <a:solidFill>
                <a:srgbClr val="000000"/>
              </a:solidFill>
              <a:latin typeface="Calibri"/>
              <a:ea typeface="Calibri"/>
              <a:cs typeface="Calibri"/>
            </a:defRPr>
          </a:pPr>
          <a:endParaRPr lang="en-US"/>
        </a:p>
      </c:txPr>
    </c:legend>
    <c:plotVisOnly val="1"/>
    <c:dispBlanksAs val="gap"/>
    <c:showDLblsOverMax val="0"/>
  </c:chart>
  <c:spPr>
    <a:blipFill dpi="0" rotWithShape="0">
      <a:blip xmlns:r="http://schemas.openxmlformats.org/officeDocument/2006/relationships" r:embed="rId2"/>
      <a:srcRect/>
      <a:tile tx="0" ty="0" sx="100000" sy="100000" flip="none" algn="tl"/>
    </a:blipFill>
    <a:ln w="2689">
      <a:solidFill>
        <a:srgbClr val="000000"/>
      </a:solidFill>
      <a:prstDash val="solid"/>
    </a:ln>
  </c:spPr>
  <c:txPr>
    <a:bodyPr/>
    <a:lstStyle/>
    <a:p>
      <a:pPr>
        <a:defRPr sz="721" b="1" i="0" u="none" strike="noStrike" baseline="0">
          <a:solidFill>
            <a:srgbClr val="000000"/>
          </a:solidFill>
          <a:latin typeface="Calibri"/>
          <a:ea typeface="Calibri"/>
          <a:cs typeface="Calibri"/>
        </a:defRPr>
      </a:pPr>
      <a:endParaRPr lang="en-US"/>
    </a:p>
  </c:txPr>
  <c:externalData r:id="rId3">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0</TotalTime>
  <Pages>22</Pages>
  <Words>5967</Words>
  <Characters>34016</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Bartel</dc:creator>
  <cp:lastModifiedBy>Ann Bartel</cp:lastModifiedBy>
  <cp:revision>2</cp:revision>
  <dcterms:created xsi:type="dcterms:W3CDTF">2013-11-25T23:35:00Z</dcterms:created>
  <dcterms:modified xsi:type="dcterms:W3CDTF">2013-11-25T23:35:00Z</dcterms:modified>
</cp:coreProperties>
</file>